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27126" w14:textId="0FB465E2" w:rsidR="00B723F6" w:rsidRPr="009E4FCC" w:rsidRDefault="00AA00F7" w:rsidP="009E4FCC">
      <w:pPr>
        <w:jc w:val="center"/>
        <w:rPr>
          <w:rFonts w:ascii="仿宋" w:eastAsia="仿宋" w:hAnsi="仿宋"/>
          <w:sz w:val="36"/>
          <w:szCs w:val="36"/>
        </w:rPr>
      </w:pPr>
      <w:r w:rsidRPr="009E4FCC">
        <w:rPr>
          <w:rFonts w:ascii="仿宋" w:eastAsia="仿宋" w:hAnsi="仿宋" w:hint="eastAsia"/>
          <w:sz w:val="36"/>
          <w:szCs w:val="36"/>
        </w:rPr>
        <w:t>关于部分科目未严格按项目核算的说明</w:t>
      </w:r>
    </w:p>
    <w:p w14:paraId="659DE24C" w14:textId="74865EA5" w:rsidR="00AA00F7" w:rsidRPr="009E4FCC" w:rsidRDefault="00AA00F7">
      <w:pPr>
        <w:rPr>
          <w:rFonts w:ascii="仿宋" w:eastAsia="仿宋" w:hAnsi="仿宋"/>
          <w:sz w:val="30"/>
          <w:szCs w:val="30"/>
        </w:rPr>
      </w:pPr>
      <w:r w:rsidRPr="009E4FCC">
        <w:rPr>
          <w:rFonts w:ascii="仿宋" w:eastAsia="仿宋" w:hAnsi="仿宋" w:hint="eastAsia"/>
          <w:sz w:val="30"/>
          <w:szCs w:val="30"/>
        </w:rPr>
        <w:t>巴州稽查局：</w:t>
      </w:r>
    </w:p>
    <w:p w14:paraId="641ABF41" w14:textId="4EA43E0A" w:rsidR="00AA00F7" w:rsidRPr="009E4FCC" w:rsidRDefault="009E4FCC" w:rsidP="009E4FCC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9E4FCC">
        <w:rPr>
          <w:rFonts w:ascii="仿宋" w:eastAsia="仿宋" w:hAnsi="仿宋" w:hint="eastAsia"/>
          <w:sz w:val="30"/>
          <w:szCs w:val="30"/>
        </w:rPr>
        <w:t>经查，</w:t>
      </w:r>
      <w:r w:rsidR="00AA00F7" w:rsidRPr="009E4FCC">
        <w:rPr>
          <w:rFonts w:ascii="仿宋" w:eastAsia="仿宋" w:hAnsi="仿宋" w:hint="eastAsia"/>
          <w:sz w:val="30"/>
          <w:szCs w:val="30"/>
        </w:rPr>
        <w:t>我公司原材料科目未设置项目辅助核算</w:t>
      </w:r>
      <w:r>
        <w:rPr>
          <w:rFonts w:ascii="仿宋" w:eastAsia="仿宋" w:hAnsi="仿宋" w:hint="eastAsia"/>
          <w:sz w:val="30"/>
          <w:szCs w:val="30"/>
        </w:rPr>
        <w:t>；</w:t>
      </w:r>
      <w:r w:rsidR="00AA00F7" w:rsidRPr="009E4FCC">
        <w:rPr>
          <w:rFonts w:ascii="仿宋" w:eastAsia="仿宋" w:hAnsi="仿宋" w:hint="eastAsia"/>
          <w:sz w:val="30"/>
          <w:szCs w:val="30"/>
        </w:rPr>
        <w:t>主营业务成本科目虽设置了项目辅助核算，但</w:t>
      </w:r>
      <w:r>
        <w:rPr>
          <w:rFonts w:ascii="仿宋" w:eastAsia="仿宋" w:hAnsi="仿宋" w:hint="eastAsia"/>
          <w:sz w:val="30"/>
          <w:szCs w:val="30"/>
        </w:rPr>
        <w:t>在成本结转过程中</w:t>
      </w:r>
      <w:r w:rsidR="00AA00F7" w:rsidRPr="009E4FCC">
        <w:rPr>
          <w:rFonts w:ascii="仿宋" w:eastAsia="仿宋" w:hAnsi="仿宋" w:hint="eastAsia"/>
          <w:sz w:val="30"/>
          <w:szCs w:val="30"/>
        </w:rPr>
        <w:t>未严格</w:t>
      </w:r>
      <w:r w:rsidRPr="009E4FCC">
        <w:rPr>
          <w:rFonts w:ascii="仿宋" w:eastAsia="仿宋" w:hAnsi="仿宋" w:hint="eastAsia"/>
          <w:sz w:val="30"/>
          <w:szCs w:val="30"/>
        </w:rPr>
        <w:t>按项目核算</w:t>
      </w:r>
      <w:r>
        <w:rPr>
          <w:rFonts w:ascii="仿宋" w:eastAsia="仿宋" w:hAnsi="仿宋" w:hint="eastAsia"/>
          <w:sz w:val="30"/>
          <w:szCs w:val="30"/>
        </w:rPr>
        <w:t>；</w:t>
      </w:r>
      <w:r w:rsidRPr="009E4FCC">
        <w:rPr>
          <w:rFonts w:ascii="仿宋" w:eastAsia="仿宋" w:hAnsi="仿宋" w:hint="eastAsia"/>
          <w:sz w:val="30"/>
          <w:szCs w:val="30"/>
        </w:rPr>
        <w:t>预提费用科目设置了项目辅助核算，并正确使用；工程施工设置了项目辅助核算，但在核算中存在串户的现象。</w:t>
      </w:r>
    </w:p>
    <w:p w14:paraId="65A70A78" w14:textId="68D444BC" w:rsidR="009E4FCC" w:rsidRPr="009E4FCC" w:rsidRDefault="009E4FCC" w:rsidP="009E4FCC">
      <w:pPr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9E4FCC">
        <w:rPr>
          <w:rFonts w:ascii="仿宋" w:eastAsia="仿宋" w:hAnsi="仿宋" w:hint="eastAsia"/>
          <w:sz w:val="30"/>
          <w:szCs w:val="30"/>
        </w:rPr>
        <w:t>特此说明。</w:t>
      </w:r>
    </w:p>
    <w:p w14:paraId="5BFACC63" w14:textId="77777777" w:rsidR="009E4FCC" w:rsidRPr="009E4FCC" w:rsidRDefault="009E4FCC" w:rsidP="009E4FCC">
      <w:pPr>
        <w:rPr>
          <w:rFonts w:hint="eastAsia"/>
        </w:rPr>
      </w:pPr>
    </w:p>
    <w:p w14:paraId="2718F439" w14:textId="77777777" w:rsidR="009E4FCC" w:rsidRPr="009E4FCC" w:rsidRDefault="009E4FCC" w:rsidP="009E4FCC">
      <w:pPr>
        <w:rPr>
          <w:rFonts w:hint="eastAsia"/>
        </w:rPr>
      </w:pPr>
    </w:p>
    <w:p w14:paraId="09FB16BD" w14:textId="77777777" w:rsidR="009E4FCC" w:rsidRDefault="009E4FCC" w:rsidP="009E4FCC">
      <w:pPr>
        <w:ind w:leftChars="955" w:left="2101" w:firstLineChars="200" w:firstLine="600"/>
        <w:jc w:val="center"/>
        <w:rPr>
          <w:rFonts w:ascii="仿宋" w:eastAsia="仿宋" w:hAnsi="仿宋" w:hint="eastAsia"/>
          <w:noProof/>
          <w:sz w:val="30"/>
          <w:szCs w:val="30"/>
        </w:rPr>
      </w:pPr>
      <w:r>
        <w:rPr>
          <w:rFonts w:ascii="仿宋" w:eastAsia="仿宋" w:hAnsi="仿宋" w:hint="eastAsia"/>
          <w:noProof/>
          <w:sz w:val="30"/>
          <w:szCs w:val="30"/>
        </w:rPr>
        <w:t>新疆通力建设集团股份有限公司</w:t>
      </w:r>
    </w:p>
    <w:p w14:paraId="00A40FFB" w14:textId="77777777" w:rsidR="009E4FCC" w:rsidRPr="000A5574" w:rsidRDefault="009E4FCC" w:rsidP="009E4FCC">
      <w:pPr>
        <w:ind w:leftChars="955" w:left="2101" w:firstLineChars="200" w:firstLine="600"/>
        <w:jc w:val="center"/>
        <w:rPr>
          <w:rFonts w:ascii="仿宋" w:eastAsia="仿宋" w:hAnsi="仿宋" w:hint="eastAsia"/>
          <w:noProof/>
          <w:sz w:val="30"/>
          <w:szCs w:val="30"/>
        </w:rPr>
      </w:pPr>
      <w:r>
        <w:rPr>
          <w:rFonts w:ascii="仿宋" w:eastAsia="仿宋" w:hAnsi="仿宋" w:hint="eastAsia"/>
          <w:noProof/>
          <w:sz w:val="30"/>
          <w:szCs w:val="30"/>
        </w:rPr>
        <w:t>2025年3月4日</w:t>
      </w:r>
    </w:p>
    <w:p w14:paraId="45954168" w14:textId="77777777" w:rsidR="009E4FCC" w:rsidRPr="009E4FCC" w:rsidRDefault="009E4FCC" w:rsidP="009E4FCC">
      <w:pPr>
        <w:rPr>
          <w:rFonts w:hint="eastAsia"/>
        </w:rPr>
      </w:pPr>
    </w:p>
    <w:sectPr w:rsidR="009E4FCC" w:rsidRPr="009E4F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F7"/>
    <w:rsid w:val="004B411A"/>
    <w:rsid w:val="009E4FCC"/>
    <w:rsid w:val="00AA00F7"/>
    <w:rsid w:val="00B723F6"/>
    <w:rsid w:val="00E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B7770"/>
  <w15:chartTrackingRefBased/>
  <w15:docId w15:val="{564501D8-251F-4FF2-8300-436BFBAD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A00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0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0F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0F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0F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0F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0F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0F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A00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A0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A0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A00F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A00F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A00F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A00F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A00F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A00F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A00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A0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0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A00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A00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0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0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A00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0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振华 欧</dc:creator>
  <cp:keywords/>
  <dc:description/>
  <cp:lastModifiedBy>振华 欧</cp:lastModifiedBy>
  <cp:revision>1</cp:revision>
  <dcterms:created xsi:type="dcterms:W3CDTF">2025-03-04T09:18:00Z</dcterms:created>
  <dcterms:modified xsi:type="dcterms:W3CDTF">2025-03-04T09:34:00Z</dcterms:modified>
</cp:coreProperties>
</file>