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07AC1">
      <w:pPr>
        <w:pStyle w:val="2"/>
        <w:widowControl/>
        <w:wordWrap w:val="0"/>
        <w:spacing w:beforeAutospacing="0" w:afterAutospacing="0"/>
        <w:ind w:firstLine="3253" w:firstLineChars="900"/>
        <w:rPr>
          <w:color w:val="1C1F23"/>
        </w:rPr>
      </w:pPr>
      <w:r>
        <w:rPr>
          <w:color w:val="1C1F23"/>
          <w:sz w:val="36"/>
          <w:szCs w:val="36"/>
        </w:rPr>
        <w:t>出纳岗位职责</w:t>
      </w:r>
    </w:p>
    <w:p w14:paraId="2798800D"/>
    <w:p w14:paraId="793C14DD">
      <w:pPr>
        <w:pStyle w:val="2"/>
        <w:widowControl/>
        <w:wordWrap w:val="0"/>
        <w:spacing w:beforeAutospacing="0" w:afterAutospacing="0"/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asciiTheme="majorEastAsia" w:hAnsiTheme="majorEastAsia" w:eastAsiaTheme="majorEastAsia" w:cstheme="majorEastAsia"/>
          <w:color w:val="1C1F23"/>
          <w:sz w:val="28"/>
          <w:szCs w:val="28"/>
        </w:rPr>
        <w:t>一、现金管理相关职责</w:t>
      </w:r>
    </w:p>
    <w:p w14:paraId="49AF63D8">
      <w:pPr>
        <w:widowControl/>
        <w:numPr>
          <w:ilvl w:val="0"/>
          <w:numId w:val="1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1、现金收付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</w:t>
      </w:r>
    </w:p>
    <w:p w14:paraId="695B6968">
      <w:pPr>
        <w:widowControl/>
        <w:numPr>
          <w:ilvl w:val="0"/>
          <w:numId w:val="1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 xml:space="preserve">   1）、严格按照公司财务制度和审批流程，办理现金的收付业务，包括支付报销款、业务收入款，税款、工资社保、差旅费、采购款等，确保单据齐全，手续合规。</w:t>
      </w:r>
    </w:p>
    <w:p w14:paraId="5362A681">
      <w:pPr>
        <w:widowControl/>
        <w:numPr>
          <w:ilvl w:val="0"/>
          <w:numId w:val="1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 xml:space="preserve">    2）、每日与前台、餐饮部等营收部门对接，核对当日营业报表（含现金、POS 刷卡、移动支付、挂账等明细），清点实际收款金额，确保账实一致；按规定及时将现金、支票等存入银行，避免资金滞留。</w:t>
      </w:r>
    </w:p>
    <w:p w14:paraId="798CB482">
      <w:pPr>
        <w:widowControl/>
        <w:numPr>
          <w:ilvl w:val="0"/>
          <w:numId w:val="1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 xml:space="preserve">    3）、负责客房押金、会议 / 宴会预付款的收付登记，准确记录客户信息及金额，退房或结算时按流程办理退款，确保押金台账清晰。</w:t>
      </w:r>
    </w:p>
    <w:p w14:paraId="29F753F5">
      <w:pPr>
        <w:widowControl/>
        <w:numPr>
          <w:ilvl w:val="0"/>
          <w:numId w:val="1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2、现金保管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：妥善保管库存现金，确保现金的安全完整，防止被盗、遗失或损坏。要按照规定存放的现金，一般存放在保险柜中，且库存现金不得超过规定限额，现金收入要及时交存银行。</w:t>
      </w:r>
    </w:p>
    <w:p w14:paraId="14F3726D">
      <w:pPr>
        <w:widowControl/>
        <w:wordWrap w:val="0"/>
        <w:ind w:left="360" w:firstLine="281" w:firstLineChars="10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3、现金盘点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：每日下班前对库存现金进行盘点，做到日清月结，保证账实相符。如发现现金短缺或溢余，需及时查明原因并向领导汇报，按规定进行处理。</w:t>
      </w:r>
    </w:p>
    <w:p w14:paraId="2C617856">
      <w:pPr>
        <w:pStyle w:val="2"/>
        <w:widowControl/>
        <w:wordWrap w:val="0"/>
        <w:spacing w:beforeAutospacing="0" w:afterAutospacing="0"/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asciiTheme="majorEastAsia" w:hAnsiTheme="majorEastAsia" w:eastAsiaTheme="majorEastAsia" w:cstheme="majorEastAsia"/>
          <w:color w:val="1C1F23"/>
          <w:sz w:val="28"/>
          <w:szCs w:val="28"/>
        </w:rPr>
        <w:t>二、银行结算相关职责</w:t>
      </w:r>
    </w:p>
    <w:p w14:paraId="45D1B6CB">
      <w:pPr>
        <w:widowControl/>
        <w:wordWrap w:val="0"/>
        <w:ind w:left="36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1、银行账户管理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：负责公司银行账户的开户、销户、变更等事宜，维护银行账户的正常使用。定期与银行核对账户信息，确保账户资料的准确性。</w:t>
      </w:r>
    </w:p>
    <w:p w14:paraId="04AC6990">
      <w:pPr>
        <w:widowControl/>
        <w:wordWrap w:val="0"/>
        <w:ind w:left="36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2、银行收付结算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：办理银行存款的收付业务，包括扫码收付款、支票、电汇，POS机等结算凭证，办理线上汇款、转账、汇款、存取款等业务。同时及时取回银行回单、对账单等资料。</w:t>
      </w:r>
    </w:p>
    <w:p w14:paraId="499ADCFF">
      <w:pPr>
        <w:widowControl/>
        <w:wordWrap w:val="0"/>
        <w:ind w:left="36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3、银行对账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逐笔登记银行存款日记账，每日 / 定期与银行对账单核对，及时排查未达账项，保证账账、账实一致。向会计提供银行流水及日记账，便于会计及时完成银行余额调节表。</w:t>
      </w:r>
    </w:p>
    <w:p w14:paraId="2BC0D769">
      <w:pPr>
        <w:pStyle w:val="2"/>
        <w:widowControl/>
        <w:wordWrap w:val="0"/>
        <w:spacing w:beforeAutospacing="0" w:afterAutospacing="0"/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asciiTheme="majorEastAsia" w:hAnsiTheme="majorEastAsia" w:eastAsiaTheme="majorEastAsia" w:cstheme="majorEastAsia"/>
          <w:color w:val="1C1F23"/>
          <w:sz w:val="28"/>
          <w:szCs w:val="28"/>
        </w:rPr>
        <w:t>三、票据/印鉴/U盾管理职责</w:t>
      </w:r>
    </w:p>
    <w:p w14:paraId="6A4E6A8B">
      <w:pPr>
        <w:widowControl/>
        <w:numPr>
          <w:ilvl w:val="0"/>
          <w:numId w:val="2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票据保管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：负责支票、汇票、本票、发票、收据等票据的购买、保管、领用和注销工作，建立票据台账，确保票据的安全和完整。</w:t>
      </w:r>
    </w:p>
    <w:p w14:paraId="4F6D58DE">
      <w:pPr>
        <w:widowControl/>
        <w:numPr>
          <w:ilvl w:val="0"/>
          <w:numId w:val="2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票据开具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：按照规定开具各种票据，确保票据内容真实、准确、完整，字迹清晰，印章齐全。</w:t>
      </w:r>
    </w:p>
    <w:p w14:paraId="34E39936">
      <w:pPr>
        <w:widowControl/>
        <w:numPr>
          <w:ilvl w:val="0"/>
          <w:numId w:val="2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票据审核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：对收到的外来票据进行审核，检查票据的真实性、合法性、有效性，以及是否符合公司的财务制度和审批流程。</w:t>
      </w:r>
    </w:p>
    <w:p w14:paraId="3730A0B1">
      <w:pPr>
        <w:widowControl/>
        <w:numPr>
          <w:ilvl w:val="0"/>
          <w:numId w:val="2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1C1F23"/>
          <w:sz w:val="28"/>
          <w:szCs w:val="28"/>
        </w:rPr>
        <w:t>印鉴管理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妥善保管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  <w:lang w:val="en-US" w:eastAsia="zh-CN"/>
        </w:rPr>
        <w:t>银行账户印鉴（出纳章）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，按规定使用，严禁擅自外借或滥用。</w:t>
      </w:r>
    </w:p>
    <w:p w14:paraId="2721899D">
      <w:pPr>
        <w:widowControl/>
        <w:numPr>
          <w:ilvl w:val="0"/>
          <w:numId w:val="2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shd w:val="clear" w:color="auto" w:fill="FFFFFF"/>
        </w:rPr>
        <w:t>银行盾管理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：妥善保管银行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  <w:lang w:val="en-US" w:eastAsia="zh-CN"/>
        </w:rPr>
        <w:t>制单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U盾，密码不得随意告诉他人，做到业务处理完毕及时收好，不得将盾随意摆放在外面。</w:t>
      </w:r>
    </w:p>
    <w:p w14:paraId="331D8169">
      <w:pPr>
        <w:pStyle w:val="2"/>
        <w:widowControl/>
        <w:wordWrap w:val="0"/>
        <w:spacing w:beforeAutospacing="0" w:afterAutospacing="0"/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asciiTheme="majorEastAsia" w:hAnsiTheme="majorEastAsia" w:eastAsiaTheme="majorEastAsia" w:cstheme="majorEastAsia"/>
          <w:color w:val="1C1F23"/>
          <w:sz w:val="28"/>
          <w:szCs w:val="28"/>
        </w:rPr>
        <w:t>四、账务处理职责</w:t>
      </w:r>
    </w:p>
    <w:p w14:paraId="285C62AE">
      <w:pPr>
        <w:widowControl/>
        <w:numPr>
          <w:ilvl w:val="0"/>
          <w:numId w:val="3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编制资金报表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每日 / 每周编制《现金及银行存款日报表》《资金收支明细表》，反映酒店资金流入（营收、预收款等）、流出（付款、报销等）情况，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及时向领导汇报资金收支情况和库存现金、银行存款余额。</w:t>
      </w:r>
    </w:p>
    <w:p w14:paraId="1383CD9F">
      <w:pPr>
        <w:widowControl/>
        <w:numPr>
          <w:ilvl w:val="0"/>
          <w:numId w:val="3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Style w:val="5"/>
          <w:rFonts w:hint="eastAsia" w:asciiTheme="majorEastAsia" w:hAnsiTheme="majorEastAsia" w:eastAsiaTheme="majorEastAsia" w:cstheme="majorEastAsia"/>
          <w:bCs/>
          <w:color w:val="1C1F23"/>
          <w:sz w:val="28"/>
          <w:szCs w:val="28"/>
        </w:rPr>
        <w:t>原始凭证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：负责凭证附件的收集及保管工作。审核各项付款凭证的原始资料并根据会计账务处理凭证整理成册。</w:t>
      </w:r>
    </w:p>
    <w:p w14:paraId="4B53B7BC">
      <w:pPr>
        <w:widowControl/>
        <w:numPr>
          <w:ilvl w:val="0"/>
          <w:numId w:val="3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1C1F23"/>
          <w:sz w:val="28"/>
          <w:szCs w:val="28"/>
        </w:rPr>
        <w:t>会计档案管理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：负责整理、保管酒店的所有会计档案。会计档案需要装订成册，编制清单，</w:t>
      </w: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定期整理归档</w:t>
      </w: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。</w:t>
      </w:r>
    </w:p>
    <w:p w14:paraId="4ED2FC48">
      <w:pPr>
        <w:pStyle w:val="2"/>
        <w:widowControl/>
        <w:wordWrap w:val="0"/>
        <w:spacing w:beforeAutospacing="0" w:afterAutospacing="0"/>
        <w:rPr>
          <w:rFonts w:asciiTheme="majorEastAsia" w:hAnsiTheme="majorEastAsia" w:eastAsiaTheme="majorEastAsia" w:cstheme="majorEastAsia"/>
          <w:sz w:val="28"/>
          <w:szCs w:val="28"/>
        </w:rPr>
      </w:pPr>
      <w:r>
        <w:rPr>
          <w:rFonts w:asciiTheme="majorEastAsia" w:hAnsiTheme="majorEastAsia" w:eastAsiaTheme="majorEastAsia" w:cstheme="majorEastAsia"/>
          <w:color w:val="1C1F23"/>
          <w:sz w:val="28"/>
          <w:szCs w:val="28"/>
        </w:rPr>
        <w:t>五、其他相关职责</w:t>
      </w:r>
    </w:p>
    <w:p w14:paraId="29E1C43F">
      <w:pPr>
        <w:widowControl/>
        <w:numPr>
          <w:ilvl w:val="0"/>
          <w:numId w:val="4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  <w:t>配合会计对接处理税务相关事宜，例如购买发票、递交资料等事宜。</w:t>
      </w:r>
    </w:p>
    <w:p w14:paraId="6D438728">
      <w:pPr>
        <w:widowControl/>
        <w:numPr>
          <w:ilvl w:val="0"/>
          <w:numId w:val="4"/>
        </w:numPr>
        <w:wordWrap w:val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配合前台处理客户付款疑问（如 POS 到账延迟、发票开具），协助解决收付纠纷。</w:t>
      </w:r>
    </w:p>
    <w:p w14:paraId="32499389">
      <w:pPr>
        <w:widowControl/>
        <w:numPr>
          <w:ilvl w:val="0"/>
          <w:numId w:val="4"/>
        </w:numPr>
        <w:wordWrap w:val="0"/>
        <w:jc w:val="left"/>
        <w:rPr>
          <w:rFonts w:hint="eastAsia" w:asciiTheme="majorEastAsia" w:hAnsiTheme="majorEastAsia" w:eastAsiaTheme="majorEastAsia" w:cstheme="majorEastAsia"/>
          <w:color w:val="1C1F23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shd w:val="clear" w:color="auto" w:fill="FFFFFF"/>
        </w:rPr>
        <w:t>参与固定资产、库存商品、物料的库存盘点</w:t>
      </w:r>
    </w:p>
    <w:p w14:paraId="2B581D0B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06F43B"/>
    <w:multiLevelType w:val="multilevel"/>
    <w:tmpl w:val="1706F43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1D177214"/>
    <w:multiLevelType w:val="multilevel"/>
    <w:tmpl w:val="1D17721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3BFD17F1"/>
    <w:multiLevelType w:val="multilevel"/>
    <w:tmpl w:val="3BFD17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4D7EA3AE"/>
    <w:multiLevelType w:val="multilevel"/>
    <w:tmpl w:val="4D7EA3A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0A6085"/>
    <w:rsid w:val="002E15F3"/>
    <w:rsid w:val="0040430F"/>
    <w:rsid w:val="009433AC"/>
    <w:rsid w:val="00D636E1"/>
    <w:rsid w:val="00FB2AD9"/>
    <w:rsid w:val="250A6085"/>
    <w:rsid w:val="2651611D"/>
    <w:rsid w:val="26AB1368"/>
    <w:rsid w:val="2BCD1D8D"/>
    <w:rsid w:val="2E7F2516"/>
    <w:rsid w:val="398101B9"/>
    <w:rsid w:val="41BA0381"/>
    <w:rsid w:val="6B596F55"/>
    <w:rsid w:val="73A4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1174</Words>
  <Characters>1181</Characters>
  <Lines>8</Lines>
  <Paragraphs>2</Paragraphs>
  <TotalTime>9</TotalTime>
  <ScaleCrop>false</ScaleCrop>
  <LinksUpToDate>false</LinksUpToDate>
  <CharactersWithSpaces>1203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2025-08-14T05:10:00Z</dcterms:created>
  <dc:creator>Lucy蓉</dc:creator>
  <cp:lastModifiedBy>何健</cp:lastModifiedBy>
  <dcterms:modified xsi:type="dcterms:W3CDTF">2025-08-19T10:07:43Z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5A022DA0128848D18032CCEC20947D8A_11</vt:lpwstr>
  </property>
  <property fmtid="{D5CDD505-2E9C-101B-9397-08002B2CF9AE}" pid="4" name="KSOTemplateDocerSaveRecord">
    <vt:lpwstr>eyJoZGlkIjoiZjc2NjMyNDIzODRhMTZhNTk4MDRmMWVjNDM5NmQ3ZWIiLCJ1c2VySWQiOiI0MDUxMzI5NDgifQ==</vt:lpwstr>
  </property>
</Properties>
</file>