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B7901">
      <w:pPr>
        <w:spacing w:after="156" w:afterLines="50"/>
        <w:ind w:firstLine="643"/>
        <w:jc w:val="center"/>
        <w:rPr>
          <w:rFonts w:hint="eastAsia" w:ascii="宋体" w:hAnsi="宋体"/>
          <w:b/>
          <w:sz w:val="32"/>
          <w:szCs w:val="32"/>
        </w:rPr>
      </w:pPr>
      <w:bookmarkStart w:id="0" w:name="_Hlk208295537"/>
    </w:p>
    <w:p w14:paraId="3FB63D22">
      <w:pPr>
        <w:spacing w:after="156" w:afterLines="50"/>
        <w:ind w:firstLine="643"/>
        <w:jc w:val="center"/>
        <w:rPr>
          <w:rFonts w:hint="eastAsia" w:ascii="宋体" w:hAnsi="宋体"/>
          <w:b/>
          <w:sz w:val="32"/>
          <w:szCs w:val="32"/>
        </w:rPr>
      </w:pPr>
      <w:bookmarkStart w:id="1" w:name="_GoBack"/>
      <w:bookmarkEnd w:id="1"/>
      <w:r>
        <w:rPr>
          <w:rFonts w:hint="eastAsia" w:ascii="宋体" w:hAnsi="宋体"/>
          <w:b/>
          <w:sz w:val="32"/>
          <w:szCs w:val="32"/>
        </w:rPr>
        <w:t>高压电缆试验报告</w:t>
      </w:r>
    </w:p>
    <w:tbl>
      <w:tblPr>
        <w:tblStyle w:val="6"/>
        <w:tblW w:w="892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2135"/>
        <w:gridCol w:w="2713"/>
        <w:gridCol w:w="996"/>
        <w:gridCol w:w="1301"/>
        <w:gridCol w:w="578"/>
      </w:tblGrid>
      <w:tr w14:paraId="1BE4E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AE214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48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26DA8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塔格拉克一级电站35KV升压站---35KV2#主变开关柜</w:t>
            </w:r>
          </w:p>
        </w:tc>
        <w:tc>
          <w:tcPr>
            <w:tcW w:w="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A14E0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运行编号</w:t>
            </w:r>
          </w:p>
        </w:tc>
        <w:tc>
          <w:tcPr>
            <w:tcW w:w="18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ACFB9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2#主变高压侧</w:t>
            </w:r>
            <w:r>
              <w:rPr>
                <w:rFonts w:hint="eastAsia" w:ascii="宋体" w:hAnsi="宋体"/>
                <w:szCs w:val="21"/>
              </w:rPr>
              <w:t>电缆</w:t>
            </w:r>
          </w:p>
        </w:tc>
      </w:tr>
      <w:tr w14:paraId="6B6A3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DDB2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环境温度</w:t>
            </w:r>
          </w:p>
        </w:tc>
        <w:tc>
          <w:tcPr>
            <w:tcW w:w="2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C74F110">
            <w:pPr>
              <w:ind w:right="283" w:rightChars="135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/>
                <w:szCs w:val="21"/>
              </w:rPr>
              <w:t>.0</w:t>
            </w:r>
          </w:p>
        </w:tc>
        <w:tc>
          <w:tcPr>
            <w:tcW w:w="2713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C4C2E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℃</w:t>
            </w:r>
          </w:p>
        </w:tc>
        <w:tc>
          <w:tcPr>
            <w:tcW w:w="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C19F5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环境湿度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770090D">
            <w:pPr>
              <w:ind w:right="252" w:rightChars="12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34.6</w:t>
            </w:r>
          </w:p>
        </w:tc>
        <w:tc>
          <w:tcPr>
            <w:tcW w:w="57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785E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％</w:t>
            </w:r>
          </w:p>
        </w:tc>
      </w:tr>
      <w:tr w14:paraId="47B9F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0EC9B6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被试品清单</w:t>
            </w:r>
          </w:p>
        </w:tc>
        <w:tc>
          <w:tcPr>
            <w:tcW w:w="7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5D74587">
            <w:pPr>
              <w:ind w:left="189" w:leftChars="90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高压电缆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无</w:t>
            </w:r>
            <w:r>
              <w:rPr>
                <w:rFonts w:hint="eastAsia" w:ascii="宋体" w:hAnsi="宋体"/>
                <w:szCs w:val="21"/>
              </w:rPr>
              <w:t>中间接头 ,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Cs w:val="21"/>
              </w:rPr>
              <w:t>个终端头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,1个新做。</w:t>
            </w:r>
          </w:p>
        </w:tc>
      </w:tr>
    </w:tbl>
    <w:p w14:paraId="31141970">
      <w:pPr>
        <w:spacing w:before="156" w:beforeLines="50"/>
        <w:ind w:firstLine="482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1、铭牌</w:t>
      </w:r>
    </w:p>
    <w:tbl>
      <w:tblPr>
        <w:tblStyle w:val="6"/>
        <w:tblW w:w="893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1374"/>
        <w:gridCol w:w="1305"/>
        <w:gridCol w:w="1650"/>
        <w:gridCol w:w="1215"/>
        <w:gridCol w:w="975"/>
      </w:tblGrid>
      <w:tr w14:paraId="43FAFB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416" w:type="dxa"/>
            <w:vAlign w:val="center"/>
          </w:tcPr>
          <w:p w14:paraId="14E40E2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产品型号</w:t>
            </w:r>
          </w:p>
        </w:tc>
        <w:tc>
          <w:tcPr>
            <w:tcW w:w="6519" w:type="dxa"/>
            <w:gridSpan w:val="5"/>
            <w:vAlign w:val="center"/>
          </w:tcPr>
          <w:p w14:paraId="24DED81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ZB-YJ</w:t>
            </w:r>
            <w:r>
              <w:rPr>
                <w:rFonts w:hint="eastAsia" w:ascii="宋体" w:hAnsi="宋体"/>
                <w:lang w:val="en-US" w:eastAsia="zh-CN"/>
              </w:rPr>
              <w:t>L</w:t>
            </w:r>
            <w:r>
              <w:rPr>
                <w:rFonts w:hint="eastAsia" w:ascii="宋体" w:hAnsi="宋体"/>
              </w:rPr>
              <w:t>V22</w:t>
            </w:r>
          </w:p>
        </w:tc>
      </w:tr>
      <w:tr w14:paraId="4D09F3D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416" w:type="dxa"/>
            <w:vAlign w:val="center"/>
          </w:tcPr>
          <w:p w14:paraId="6FCA9C5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额定电压(kV)</w:t>
            </w:r>
          </w:p>
        </w:tc>
        <w:tc>
          <w:tcPr>
            <w:tcW w:w="1374" w:type="dxa"/>
            <w:vAlign w:val="center"/>
          </w:tcPr>
          <w:p w14:paraId="0CEB7B4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305" w:type="dxa"/>
            <w:vAlign w:val="center"/>
          </w:tcPr>
          <w:p w14:paraId="68B8388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电缆规格</w:t>
            </w:r>
          </w:p>
        </w:tc>
        <w:tc>
          <w:tcPr>
            <w:tcW w:w="165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53BA10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3*</w:t>
            </w:r>
            <w:r>
              <w:rPr>
                <w:rFonts w:hint="eastAsia" w:ascii="宋体" w:hAnsi="宋体"/>
                <w:lang w:val="en-US" w:eastAsia="zh-CN"/>
              </w:rPr>
              <w:t>5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07042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长度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DBD343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0米</w:t>
            </w:r>
          </w:p>
        </w:tc>
      </w:tr>
      <w:tr w14:paraId="14214F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416" w:type="dxa"/>
            <w:vAlign w:val="center"/>
          </w:tcPr>
          <w:p w14:paraId="601F531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生产厂家</w:t>
            </w:r>
          </w:p>
        </w:tc>
        <w:tc>
          <w:tcPr>
            <w:tcW w:w="6519" w:type="dxa"/>
            <w:gridSpan w:val="5"/>
          </w:tcPr>
          <w:p w14:paraId="7C07B853">
            <w:pPr>
              <w:rPr>
                <w:rFonts w:hint="eastAsia" w:ascii="宋体" w:hAnsi="宋体"/>
                <w:szCs w:val="21"/>
              </w:rPr>
            </w:pPr>
          </w:p>
        </w:tc>
      </w:tr>
    </w:tbl>
    <w:p w14:paraId="1AE60153">
      <w:pPr>
        <w:spacing w:before="156" w:beforeLines="50"/>
        <w:ind w:firstLine="482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2、绝缘检查</w:t>
      </w:r>
    </w:p>
    <w:tbl>
      <w:tblPr>
        <w:tblStyle w:val="6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8"/>
        <w:gridCol w:w="3180"/>
        <w:gridCol w:w="2148"/>
      </w:tblGrid>
      <w:tr w14:paraId="002D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48" w:type="dxa"/>
            <w:vMerge w:val="restart"/>
            <w:vAlign w:val="center"/>
          </w:tcPr>
          <w:p w14:paraId="044A99C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检测项目</w:t>
            </w:r>
          </w:p>
        </w:tc>
        <w:tc>
          <w:tcPr>
            <w:tcW w:w="5328" w:type="dxa"/>
            <w:gridSpan w:val="2"/>
            <w:vAlign w:val="center"/>
          </w:tcPr>
          <w:p w14:paraId="4BAC071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绝缘电阻</w:t>
            </w:r>
            <w:r>
              <w:rPr>
                <w:rFonts w:hint="eastAsia" w:ascii="宋体" w:hAnsi="宋体"/>
                <w:szCs w:val="21"/>
              </w:rPr>
              <w:t>测试</w:t>
            </w:r>
          </w:p>
        </w:tc>
      </w:tr>
      <w:tr w14:paraId="6B7D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48" w:type="dxa"/>
            <w:vMerge w:val="continue"/>
            <w:vAlign w:val="center"/>
          </w:tcPr>
          <w:p w14:paraId="2BF4C1A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80" w:type="dxa"/>
            <w:vAlign w:val="center"/>
          </w:tcPr>
          <w:p w14:paraId="49ADF1F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绝缘电阻(</w:t>
            </w:r>
            <w:r>
              <w:rPr>
                <w:rFonts w:hint="eastAsia" w:ascii="宋体" w:hAnsi="宋体"/>
                <w:szCs w:val="21"/>
              </w:rPr>
              <w:t>G</w:t>
            </w:r>
            <w:r>
              <w:rPr>
                <w:rFonts w:ascii="宋体" w:hAnsi="宋体"/>
                <w:szCs w:val="21"/>
              </w:rPr>
              <w:t>Ω)</w:t>
            </w:r>
          </w:p>
        </w:tc>
        <w:tc>
          <w:tcPr>
            <w:tcW w:w="2148" w:type="dxa"/>
            <w:vAlign w:val="center"/>
          </w:tcPr>
          <w:p w14:paraId="446199A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仪器档位（V）</w:t>
            </w:r>
          </w:p>
        </w:tc>
      </w:tr>
      <w:tr w14:paraId="60C0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3548" w:type="dxa"/>
            <w:vAlign w:val="center"/>
          </w:tcPr>
          <w:p w14:paraId="1068A7F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3180" w:type="dxa"/>
            <w:vAlign w:val="center"/>
          </w:tcPr>
          <w:p w14:paraId="56CE86F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102.9</w:t>
            </w:r>
          </w:p>
        </w:tc>
        <w:tc>
          <w:tcPr>
            <w:tcW w:w="2148" w:type="dxa"/>
            <w:vAlign w:val="center"/>
          </w:tcPr>
          <w:p w14:paraId="2402232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5000</w:t>
            </w:r>
          </w:p>
        </w:tc>
      </w:tr>
      <w:tr w14:paraId="139D6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48" w:type="dxa"/>
            <w:vAlign w:val="center"/>
          </w:tcPr>
          <w:p w14:paraId="7F50F2B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3180" w:type="dxa"/>
            <w:vAlign w:val="center"/>
          </w:tcPr>
          <w:p w14:paraId="53D6D3F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102.8</w:t>
            </w:r>
          </w:p>
        </w:tc>
        <w:tc>
          <w:tcPr>
            <w:tcW w:w="2148" w:type="dxa"/>
            <w:vAlign w:val="center"/>
          </w:tcPr>
          <w:p w14:paraId="1C0D461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5000</w:t>
            </w:r>
          </w:p>
        </w:tc>
      </w:tr>
      <w:tr w14:paraId="4D755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48" w:type="dxa"/>
            <w:vAlign w:val="center"/>
          </w:tcPr>
          <w:p w14:paraId="2B57419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  <w:tc>
          <w:tcPr>
            <w:tcW w:w="3180" w:type="dxa"/>
            <w:vAlign w:val="center"/>
          </w:tcPr>
          <w:p w14:paraId="5A9B2DD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102.9</w:t>
            </w:r>
          </w:p>
        </w:tc>
        <w:tc>
          <w:tcPr>
            <w:tcW w:w="2148" w:type="dxa"/>
            <w:vAlign w:val="center"/>
          </w:tcPr>
          <w:p w14:paraId="215E357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5000</w:t>
            </w:r>
          </w:p>
        </w:tc>
      </w:tr>
      <w:tr w14:paraId="45F1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76" w:type="dxa"/>
            <w:gridSpan w:val="3"/>
            <w:vAlign w:val="center"/>
          </w:tcPr>
          <w:p w14:paraId="6FCEAF7B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试验仪器：</w:t>
            </w:r>
            <w:r>
              <w:rPr>
                <w:rFonts w:hint="eastAsia" w:ascii="宋体" w:hAnsi="宋体"/>
                <w:szCs w:val="21"/>
              </w:rPr>
              <w:t>UT513数字绝缘电阻测试仪（5000V）</w:t>
            </w:r>
          </w:p>
        </w:tc>
      </w:tr>
      <w:tr w14:paraId="4F65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76" w:type="dxa"/>
            <w:gridSpan w:val="3"/>
            <w:vAlign w:val="center"/>
          </w:tcPr>
          <w:p w14:paraId="64BDC2D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检定结论： 合格</w:t>
            </w:r>
          </w:p>
        </w:tc>
      </w:tr>
    </w:tbl>
    <w:p w14:paraId="3073AC3B">
      <w:pPr>
        <w:spacing w:before="156" w:beforeLines="50"/>
        <w:ind w:firstLine="482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3、核相</w:t>
      </w:r>
    </w:p>
    <w:tbl>
      <w:tblPr>
        <w:tblStyle w:val="6"/>
        <w:tblW w:w="8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8"/>
        <w:gridCol w:w="3220"/>
        <w:gridCol w:w="841"/>
        <w:gridCol w:w="1360"/>
      </w:tblGrid>
      <w:tr w14:paraId="4A683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48" w:type="dxa"/>
            <w:vAlign w:val="center"/>
          </w:tcPr>
          <w:p w14:paraId="0681F48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检测项目</w:t>
            </w:r>
          </w:p>
        </w:tc>
        <w:tc>
          <w:tcPr>
            <w:tcW w:w="3220" w:type="dxa"/>
            <w:vAlign w:val="center"/>
          </w:tcPr>
          <w:p w14:paraId="5A09425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</w:tc>
        <w:tc>
          <w:tcPr>
            <w:tcW w:w="2201" w:type="dxa"/>
            <w:gridSpan w:val="2"/>
            <w:vAlign w:val="center"/>
          </w:tcPr>
          <w:p w14:paraId="5FD980F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</w:tr>
      <w:tr w14:paraId="153B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48" w:type="dxa"/>
            <w:vAlign w:val="center"/>
          </w:tcPr>
          <w:p w14:paraId="3A96909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3220" w:type="dxa"/>
            <w:vAlign w:val="center"/>
          </w:tcPr>
          <w:p w14:paraId="1963B9A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电缆相色标识两端一致</w:t>
            </w:r>
          </w:p>
        </w:tc>
        <w:tc>
          <w:tcPr>
            <w:tcW w:w="841" w:type="dxa"/>
            <w:vMerge w:val="restart"/>
            <w:vAlign w:val="center"/>
          </w:tcPr>
          <w:p w14:paraId="612BB4F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耐压</w:t>
            </w:r>
          </w:p>
          <w:p w14:paraId="3F95D67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核相序</w:t>
            </w:r>
          </w:p>
        </w:tc>
        <w:tc>
          <w:tcPr>
            <w:tcW w:w="1360" w:type="dxa"/>
            <w:vAlign w:val="center"/>
          </w:tcPr>
          <w:p w14:paraId="7EF5056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</w:t>
            </w:r>
          </w:p>
        </w:tc>
      </w:tr>
      <w:tr w14:paraId="20BBC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48" w:type="dxa"/>
            <w:vAlign w:val="center"/>
          </w:tcPr>
          <w:p w14:paraId="20BB1E4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3220" w:type="dxa"/>
            <w:vAlign w:val="center"/>
          </w:tcPr>
          <w:p w14:paraId="1F75937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电缆相色标识两端一致</w:t>
            </w:r>
          </w:p>
        </w:tc>
        <w:tc>
          <w:tcPr>
            <w:tcW w:w="841" w:type="dxa"/>
            <w:vMerge w:val="continue"/>
            <w:vAlign w:val="center"/>
          </w:tcPr>
          <w:p w14:paraId="5D804FB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37F3BD9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</w:p>
        </w:tc>
      </w:tr>
      <w:tr w14:paraId="35B0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48" w:type="dxa"/>
            <w:vAlign w:val="center"/>
          </w:tcPr>
          <w:p w14:paraId="28AFEE8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  <w:tc>
          <w:tcPr>
            <w:tcW w:w="3220" w:type="dxa"/>
            <w:vAlign w:val="center"/>
          </w:tcPr>
          <w:p w14:paraId="72765B7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电缆相色标识两端一致</w:t>
            </w:r>
          </w:p>
        </w:tc>
        <w:tc>
          <w:tcPr>
            <w:tcW w:w="841" w:type="dxa"/>
            <w:vMerge w:val="continue"/>
            <w:vAlign w:val="center"/>
          </w:tcPr>
          <w:p w14:paraId="7E7925C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3E99CE8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</w:t>
            </w:r>
          </w:p>
        </w:tc>
      </w:tr>
      <w:tr w14:paraId="0F4C7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969" w:type="dxa"/>
            <w:gridSpan w:val="4"/>
            <w:vAlign w:val="center"/>
          </w:tcPr>
          <w:p w14:paraId="7B9D4F2C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试验仪器：</w:t>
            </w:r>
            <w:r>
              <w:rPr>
                <w:rFonts w:hint="eastAsia" w:ascii="宋体" w:hAnsi="宋体"/>
                <w:szCs w:val="21"/>
              </w:rPr>
              <w:t>UT513数字绝缘电阻测试仪（5000V）</w:t>
            </w:r>
          </w:p>
        </w:tc>
      </w:tr>
      <w:tr w14:paraId="39BA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969" w:type="dxa"/>
            <w:gridSpan w:val="4"/>
            <w:vAlign w:val="center"/>
          </w:tcPr>
          <w:p w14:paraId="260AD52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检定结论： 合格</w:t>
            </w:r>
          </w:p>
        </w:tc>
      </w:tr>
    </w:tbl>
    <w:p w14:paraId="454D1303">
      <w:pPr>
        <w:spacing w:before="156" w:beforeLines="50"/>
        <w:ind w:firstLine="422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4、</w:t>
      </w:r>
      <w:r>
        <w:rPr>
          <w:rFonts w:ascii="宋体" w:hAnsi="宋体"/>
          <w:b/>
          <w:szCs w:val="21"/>
        </w:rPr>
        <w:t>交流耐压</w:t>
      </w:r>
    </w:p>
    <w:tbl>
      <w:tblPr>
        <w:tblStyle w:val="6"/>
        <w:tblpPr w:leftFromText="180" w:rightFromText="180" w:vertAnchor="text" w:horzAnchor="page" w:tblpX="2218" w:tblpY="155"/>
        <w:tblOverlap w:val="never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1107"/>
        <w:gridCol w:w="1002"/>
        <w:gridCol w:w="967"/>
        <w:gridCol w:w="990"/>
        <w:gridCol w:w="1020"/>
        <w:gridCol w:w="2385"/>
      </w:tblGrid>
      <w:tr w14:paraId="6D3A1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064" w:type="dxa"/>
            <w:vAlign w:val="center"/>
          </w:tcPr>
          <w:p w14:paraId="5FCA644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检测项目</w:t>
            </w:r>
          </w:p>
        </w:tc>
        <w:tc>
          <w:tcPr>
            <w:tcW w:w="1107" w:type="dxa"/>
            <w:vAlign w:val="center"/>
          </w:tcPr>
          <w:p w14:paraId="69DC51C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试验电压</w:t>
            </w:r>
          </w:p>
        </w:tc>
        <w:tc>
          <w:tcPr>
            <w:tcW w:w="1002" w:type="dxa"/>
            <w:vAlign w:val="center"/>
          </w:tcPr>
          <w:p w14:paraId="03C4754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试验频率</w:t>
            </w:r>
          </w:p>
        </w:tc>
        <w:tc>
          <w:tcPr>
            <w:tcW w:w="967" w:type="dxa"/>
            <w:vAlign w:val="center"/>
          </w:tcPr>
          <w:p w14:paraId="41E9F73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试验时间</w:t>
            </w:r>
          </w:p>
        </w:tc>
        <w:tc>
          <w:tcPr>
            <w:tcW w:w="990" w:type="dxa"/>
            <w:vAlign w:val="center"/>
          </w:tcPr>
          <w:p w14:paraId="6C556C1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励磁电流</w:t>
            </w:r>
          </w:p>
        </w:tc>
        <w:tc>
          <w:tcPr>
            <w:tcW w:w="1020" w:type="dxa"/>
            <w:vAlign w:val="center"/>
          </w:tcPr>
          <w:p w14:paraId="651D1A1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励磁电压</w:t>
            </w:r>
          </w:p>
        </w:tc>
        <w:tc>
          <w:tcPr>
            <w:tcW w:w="2385" w:type="dxa"/>
            <w:vAlign w:val="center"/>
          </w:tcPr>
          <w:p w14:paraId="5C003A7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结果</w:t>
            </w:r>
          </w:p>
        </w:tc>
      </w:tr>
      <w:tr w14:paraId="2E30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4" w:type="dxa"/>
            <w:vAlign w:val="center"/>
          </w:tcPr>
          <w:p w14:paraId="047531E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BC</w:t>
            </w:r>
          </w:p>
        </w:tc>
        <w:tc>
          <w:tcPr>
            <w:tcW w:w="1107" w:type="dxa"/>
            <w:vAlign w:val="center"/>
          </w:tcPr>
          <w:p w14:paraId="1CCD792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42.0</w:t>
            </w:r>
            <w:r>
              <w:rPr>
                <w:rFonts w:hint="eastAsia" w:ascii="宋体" w:hAnsi="宋体"/>
                <w:szCs w:val="21"/>
              </w:rPr>
              <w:t xml:space="preserve"> KV</w:t>
            </w:r>
          </w:p>
        </w:tc>
        <w:tc>
          <w:tcPr>
            <w:tcW w:w="1002" w:type="dxa"/>
            <w:vAlign w:val="center"/>
          </w:tcPr>
          <w:p w14:paraId="5FB5A37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92.10</w:t>
            </w:r>
            <w:r>
              <w:rPr>
                <w:rFonts w:hint="eastAsia" w:ascii="宋体" w:hAnsi="宋体"/>
                <w:szCs w:val="21"/>
              </w:rPr>
              <w:t xml:space="preserve"> HZ</w:t>
            </w:r>
          </w:p>
        </w:tc>
        <w:tc>
          <w:tcPr>
            <w:tcW w:w="967" w:type="dxa"/>
            <w:vAlign w:val="center"/>
          </w:tcPr>
          <w:p w14:paraId="689B2C1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>min</w:t>
            </w:r>
          </w:p>
        </w:tc>
        <w:tc>
          <w:tcPr>
            <w:tcW w:w="990" w:type="dxa"/>
            <w:vAlign w:val="center"/>
          </w:tcPr>
          <w:p w14:paraId="32EA07B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8.93</w:t>
            </w:r>
            <w:r>
              <w:rPr>
                <w:rFonts w:hint="eastAsia" w:ascii="宋体" w:hAnsi="宋体"/>
                <w:szCs w:val="21"/>
              </w:rPr>
              <w:t xml:space="preserve"> A</w:t>
            </w:r>
          </w:p>
        </w:tc>
        <w:tc>
          <w:tcPr>
            <w:tcW w:w="1020" w:type="dxa"/>
            <w:vAlign w:val="center"/>
          </w:tcPr>
          <w:p w14:paraId="710FE5D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55.3 V</w:t>
            </w:r>
          </w:p>
        </w:tc>
        <w:tc>
          <w:tcPr>
            <w:tcW w:w="2385" w:type="dxa"/>
            <w:vAlign w:val="center"/>
          </w:tcPr>
          <w:p w14:paraId="4735E67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耐压</w:t>
            </w:r>
            <w:r>
              <w:rPr>
                <w:rFonts w:ascii="宋体" w:hAnsi="宋体"/>
                <w:szCs w:val="21"/>
              </w:rPr>
              <w:t>通过</w:t>
            </w:r>
            <w:r>
              <w:rPr>
                <w:rFonts w:hint="eastAsia" w:ascii="宋体" w:hAnsi="宋体"/>
                <w:szCs w:val="21"/>
              </w:rPr>
              <w:t>，无异常现象</w:t>
            </w:r>
          </w:p>
        </w:tc>
      </w:tr>
      <w:tr w14:paraId="26BE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4" w:type="dxa"/>
            <w:vAlign w:val="center"/>
          </w:tcPr>
          <w:p w14:paraId="447F8E2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3350FE9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5FCC225B">
            <w:pPr>
              <w:tabs>
                <w:tab w:val="left" w:pos="383"/>
                <w:tab w:val="center" w:pos="707"/>
              </w:tabs>
              <w:ind w:firstLine="210" w:firstLineChars="100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4108FFB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2AED797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78BE294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385" w:type="dxa"/>
            <w:vAlign w:val="center"/>
          </w:tcPr>
          <w:p w14:paraId="025372F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C52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5" w:type="dxa"/>
            <w:gridSpan w:val="7"/>
            <w:vAlign w:val="center"/>
          </w:tcPr>
          <w:p w14:paraId="30AFC0EF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把2#主变高压侧电缆拆下并三相短接接至串谐高压侧，悬空并拉至安全距离；在35KV2#主变开关柜把断路器手车摇至试验位，拆下避雷器ABC的连线，只留下电缆和来电显示传感器。</w:t>
            </w:r>
          </w:p>
          <w:p w14:paraId="12C2ECB9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由于该电缆主变高压侧电缆终端已运行十年以上试验电压取52.0*0.8=42.0KV/60min进行。</w:t>
            </w:r>
          </w:p>
        </w:tc>
      </w:tr>
      <w:tr w14:paraId="19DC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5" w:type="dxa"/>
            <w:gridSpan w:val="7"/>
            <w:vAlign w:val="center"/>
          </w:tcPr>
          <w:p w14:paraId="33F6B075">
            <w:pPr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使用仪器：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30KV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60H电抗器2接串联）PL3000变频串联谐振交流耐压装置</w:t>
            </w:r>
          </w:p>
        </w:tc>
      </w:tr>
    </w:tbl>
    <w:p w14:paraId="482FAC81">
      <w:pPr>
        <w:spacing w:before="156" w:beforeLines="50"/>
        <w:ind w:firstLine="422"/>
        <w:rPr>
          <w:rFonts w:hint="eastAsia" w:ascii="宋体" w:hAnsi="宋体"/>
          <w:b/>
          <w:szCs w:val="21"/>
        </w:rPr>
      </w:pPr>
    </w:p>
    <w:p w14:paraId="364FE26B">
      <w:pPr>
        <w:spacing w:before="156" w:beforeLines="50"/>
        <w:ind w:firstLine="422"/>
        <w:rPr>
          <w:rFonts w:hint="eastAsia" w:ascii="宋体" w:hAnsi="宋体"/>
          <w:b/>
          <w:szCs w:val="21"/>
        </w:rPr>
      </w:pPr>
    </w:p>
    <w:p w14:paraId="2BD526DA">
      <w:pPr>
        <w:spacing w:before="156" w:beforeLines="50"/>
        <w:ind w:firstLine="422"/>
        <w:rPr>
          <w:rFonts w:hint="eastAsia" w:ascii="宋体" w:hAnsi="宋体"/>
          <w:b/>
          <w:szCs w:val="21"/>
        </w:rPr>
      </w:pPr>
    </w:p>
    <w:p w14:paraId="229C8EF5">
      <w:pPr>
        <w:spacing w:before="156" w:beforeLines="50"/>
        <w:ind w:firstLine="422"/>
        <w:rPr>
          <w:rFonts w:hint="eastAsia" w:ascii="宋体" w:hAnsi="宋体"/>
          <w:b/>
          <w:szCs w:val="21"/>
        </w:rPr>
      </w:pPr>
    </w:p>
    <w:p w14:paraId="6793E289">
      <w:pPr>
        <w:pStyle w:val="3"/>
        <w:bidi w:val="0"/>
        <w:ind w:firstLine="422" w:firstLineChars="200"/>
        <w:jc w:val="left"/>
        <w:rPr>
          <w:rFonts w:hint="eastAsia" w:eastAsia="黑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5</w:t>
      </w:r>
      <w:r>
        <w:rPr>
          <w:rFonts w:hint="eastAsia"/>
          <w:sz w:val="21"/>
          <w:szCs w:val="21"/>
        </w:rPr>
        <w:t>、整体结论</w:t>
      </w:r>
    </w:p>
    <w:tbl>
      <w:tblPr>
        <w:tblStyle w:val="6"/>
        <w:tblW w:w="8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0"/>
        <w:gridCol w:w="3116"/>
        <w:gridCol w:w="1450"/>
        <w:gridCol w:w="2672"/>
      </w:tblGrid>
      <w:tr w14:paraId="2E17F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400" w:type="dxa"/>
            <w:vAlign w:val="center"/>
          </w:tcPr>
          <w:p w14:paraId="6389323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试验结论</w:t>
            </w:r>
          </w:p>
        </w:tc>
        <w:tc>
          <w:tcPr>
            <w:tcW w:w="7238" w:type="dxa"/>
            <w:gridSpan w:val="3"/>
            <w:vAlign w:val="center"/>
          </w:tcPr>
          <w:p w14:paraId="642CBB37">
            <w:pPr>
              <w:ind w:firstLine="422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符合GB50150-2016电缆试验要求，可以投入运行。</w:t>
            </w:r>
          </w:p>
        </w:tc>
      </w:tr>
      <w:tr w14:paraId="121E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400" w:type="dxa"/>
            <w:vAlign w:val="center"/>
          </w:tcPr>
          <w:p w14:paraId="6A6031D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试验负责</w:t>
            </w:r>
          </w:p>
        </w:tc>
        <w:tc>
          <w:tcPr>
            <w:tcW w:w="3116" w:type="dxa"/>
            <w:vAlign w:val="center"/>
          </w:tcPr>
          <w:p w14:paraId="7CE4F732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冯维斌</w:t>
            </w:r>
          </w:p>
        </w:tc>
        <w:tc>
          <w:tcPr>
            <w:tcW w:w="1450" w:type="dxa"/>
            <w:vAlign w:val="center"/>
          </w:tcPr>
          <w:p w14:paraId="07CA9AB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eastAsia="黑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526415</wp:posOffset>
                  </wp:positionH>
                  <wp:positionV relativeFrom="paragraph">
                    <wp:posOffset>-3175</wp:posOffset>
                  </wp:positionV>
                  <wp:extent cx="1211580" cy="1261110"/>
                  <wp:effectExtent l="0" t="0" r="7620" b="3810"/>
                  <wp:wrapNone/>
                  <wp:docPr id="1" name="图片 1" descr="微信图片_20221218211950(1)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21218211950(1)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szCs w:val="21"/>
              </w:rPr>
              <w:t>试验时间</w:t>
            </w:r>
          </w:p>
        </w:tc>
        <w:tc>
          <w:tcPr>
            <w:tcW w:w="2672" w:type="dxa"/>
            <w:vAlign w:val="center"/>
          </w:tcPr>
          <w:p w14:paraId="0D3521B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2026.05.17</w:t>
            </w:r>
          </w:p>
        </w:tc>
      </w:tr>
      <w:tr w14:paraId="498C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1400" w:type="dxa"/>
            <w:vAlign w:val="center"/>
          </w:tcPr>
          <w:p w14:paraId="2D8BFBC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试验人员</w:t>
            </w:r>
          </w:p>
        </w:tc>
        <w:tc>
          <w:tcPr>
            <w:tcW w:w="3116" w:type="dxa"/>
            <w:vAlign w:val="center"/>
          </w:tcPr>
          <w:p w14:paraId="26540AF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张玉兰</w:t>
            </w:r>
          </w:p>
        </w:tc>
        <w:tc>
          <w:tcPr>
            <w:tcW w:w="1450" w:type="dxa"/>
            <w:vAlign w:val="center"/>
          </w:tcPr>
          <w:p w14:paraId="34A6F9D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单位签章</w:t>
            </w:r>
          </w:p>
        </w:tc>
        <w:tc>
          <w:tcPr>
            <w:tcW w:w="2672" w:type="dxa"/>
            <w:vAlign w:val="center"/>
          </w:tcPr>
          <w:p w14:paraId="0353B28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64817705"/>
    <w:bookmarkEnd w:id="0"/>
    <w:p w14:paraId="57403350">
      <w:pPr>
        <w:ind w:firstLine="480"/>
        <w:rPr>
          <w:rFonts w:hint="eastAsia"/>
          <w:color w:val="FF0000"/>
          <w:sz w:val="24"/>
        </w:rPr>
      </w:pPr>
    </w:p>
    <w:sectPr>
      <w:pgSz w:w="11907" w:h="16840"/>
      <w:pgMar w:top="567" w:right="567" w:bottom="567" w:left="1797" w:header="510" w:footer="51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0MWUzMGU0MjA0MDIxZTk3N2I3ZDY5NGM0YTMxMzAifQ=="/>
  </w:docVars>
  <w:rsids>
    <w:rsidRoot w:val="00172A27"/>
    <w:rsid w:val="00083E0D"/>
    <w:rsid w:val="000B4ED5"/>
    <w:rsid w:val="000B76C1"/>
    <w:rsid w:val="0010434A"/>
    <w:rsid w:val="00110A9E"/>
    <w:rsid w:val="00162331"/>
    <w:rsid w:val="00172A27"/>
    <w:rsid w:val="001C4073"/>
    <w:rsid w:val="0023608B"/>
    <w:rsid w:val="0025730F"/>
    <w:rsid w:val="002667B9"/>
    <w:rsid w:val="004914BE"/>
    <w:rsid w:val="004F4270"/>
    <w:rsid w:val="00650614"/>
    <w:rsid w:val="00651CBA"/>
    <w:rsid w:val="0069771C"/>
    <w:rsid w:val="006B177D"/>
    <w:rsid w:val="007F1C1F"/>
    <w:rsid w:val="00A333B8"/>
    <w:rsid w:val="00A65AFF"/>
    <w:rsid w:val="00C36FB3"/>
    <w:rsid w:val="00C86428"/>
    <w:rsid w:val="00E670FF"/>
    <w:rsid w:val="00EB73B7"/>
    <w:rsid w:val="00EC7B43"/>
    <w:rsid w:val="00EF0461"/>
    <w:rsid w:val="00F97146"/>
    <w:rsid w:val="00FA3176"/>
    <w:rsid w:val="00FE5A83"/>
    <w:rsid w:val="035C28B3"/>
    <w:rsid w:val="042E3589"/>
    <w:rsid w:val="055945B1"/>
    <w:rsid w:val="05F775CB"/>
    <w:rsid w:val="06C867AC"/>
    <w:rsid w:val="09437A7F"/>
    <w:rsid w:val="0A2B13BC"/>
    <w:rsid w:val="0AC534D0"/>
    <w:rsid w:val="0BCB6592"/>
    <w:rsid w:val="0C4F39F3"/>
    <w:rsid w:val="0CD56D9C"/>
    <w:rsid w:val="0D4E2046"/>
    <w:rsid w:val="0D945ED5"/>
    <w:rsid w:val="0EB46532"/>
    <w:rsid w:val="0ED740FD"/>
    <w:rsid w:val="0F1B11D4"/>
    <w:rsid w:val="0F1B491C"/>
    <w:rsid w:val="0F3B3D47"/>
    <w:rsid w:val="114A69DE"/>
    <w:rsid w:val="14714A18"/>
    <w:rsid w:val="14CD2FBF"/>
    <w:rsid w:val="14D072BE"/>
    <w:rsid w:val="163A7083"/>
    <w:rsid w:val="16847D9F"/>
    <w:rsid w:val="16AC3B3F"/>
    <w:rsid w:val="16FF3B89"/>
    <w:rsid w:val="18DA2699"/>
    <w:rsid w:val="1A0C64E9"/>
    <w:rsid w:val="1A1837DB"/>
    <w:rsid w:val="1BCA3260"/>
    <w:rsid w:val="1BF37BE9"/>
    <w:rsid w:val="1CA0458E"/>
    <w:rsid w:val="1D605BC2"/>
    <w:rsid w:val="1E1E5912"/>
    <w:rsid w:val="1E8C1FD8"/>
    <w:rsid w:val="1F0A43EB"/>
    <w:rsid w:val="20395ABA"/>
    <w:rsid w:val="20B8113C"/>
    <w:rsid w:val="2102611B"/>
    <w:rsid w:val="22643B7B"/>
    <w:rsid w:val="22B459B9"/>
    <w:rsid w:val="23D4557B"/>
    <w:rsid w:val="240E24B8"/>
    <w:rsid w:val="24D715B0"/>
    <w:rsid w:val="256F3379"/>
    <w:rsid w:val="25A57FCF"/>
    <w:rsid w:val="25C1194F"/>
    <w:rsid w:val="26132CCA"/>
    <w:rsid w:val="268E5F2A"/>
    <w:rsid w:val="26E259AE"/>
    <w:rsid w:val="28584022"/>
    <w:rsid w:val="28842606"/>
    <w:rsid w:val="28E026C0"/>
    <w:rsid w:val="2B242638"/>
    <w:rsid w:val="2B641D11"/>
    <w:rsid w:val="2DB15B07"/>
    <w:rsid w:val="2DB662E5"/>
    <w:rsid w:val="2DCD6330"/>
    <w:rsid w:val="314A2087"/>
    <w:rsid w:val="33D33712"/>
    <w:rsid w:val="353751D3"/>
    <w:rsid w:val="384564E0"/>
    <w:rsid w:val="386E3A18"/>
    <w:rsid w:val="38725AAB"/>
    <w:rsid w:val="38907409"/>
    <w:rsid w:val="39E05BD2"/>
    <w:rsid w:val="3B006358"/>
    <w:rsid w:val="3D0F66A9"/>
    <w:rsid w:val="3F3E79D2"/>
    <w:rsid w:val="403F21A3"/>
    <w:rsid w:val="40450249"/>
    <w:rsid w:val="426E66F8"/>
    <w:rsid w:val="438771F0"/>
    <w:rsid w:val="448F7920"/>
    <w:rsid w:val="44E93C4A"/>
    <w:rsid w:val="48524CC8"/>
    <w:rsid w:val="488A2C5E"/>
    <w:rsid w:val="4A18085F"/>
    <w:rsid w:val="4AF5154E"/>
    <w:rsid w:val="4CCE79E7"/>
    <w:rsid w:val="4CD30F6F"/>
    <w:rsid w:val="4DE82A5F"/>
    <w:rsid w:val="4EC16EF2"/>
    <w:rsid w:val="4F4077F8"/>
    <w:rsid w:val="4F7D6634"/>
    <w:rsid w:val="4FE72524"/>
    <w:rsid w:val="517D5372"/>
    <w:rsid w:val="51AA7C07"/>
    <w:rsid w:val="51D86705"/>
    <w:rsid w:val="523E609D"/>
    <w:rsid w:val="52990C00"/>
    <w:rsid w:val="52CB0E49"/>
    <w:rsid w:val="54167D00"/>
    <w:rsid w:val="54836136"/>
    <w:rsid w:val="553304D8"/>
    <w:rsid w:val="553F7CC7"/>
    <w:rsid w:val="55456861"/>
    <w:rsid w:val="56376A81"/>
    <w:rsid w:val="56613EFF"/>
    <w:rsid w:val="568367E9"/>
    <w:rsid w:val="573F620D"/>
    <w:rsid w:val="580E2E04"/>
    <w:rsid w:val="58A46922"/>
    <w:rsid w:val="5AA30B38"/>
    <w:rsid w:val="5AEC1E23"/>
    <w:rsid w:val="5BE5564C"/>
    <w:rsid w:val="5F8005F3"/>
    <w:rsid w:val="5FF037E1"/>
    <w:rsid w:val="611140F5"/>
    <w:rsid w:val="62B9123F"/>
    <w:rsid w:val="6412273A"/>
    <w:rsid w:val="64AD73EA"/>
    <w:rsid w:val="64C02122"/>
    <w:rsid w:val="66B912F0"/>
    <w:rsid w:val="673C5BB3"/>
    <w:rsid w:val="6743115D"/>
    <w:rsid w:val="67811D6E"/>
    <w:rsid w:val="687A2F5A"/>
    <w:rsid w:val="690F766A"/>
    <w:rsid w:val="6A3A7157"/>
    <w:rsid w:val="6ADF4062"/>
    <w:rsid w:val="6B8B79FD"/>
    <w:rsid w:val="6BCE496B"/>
    <w:rsid w:val="6C0F301A"/>
    <w:rsid w:val="6E600263"/>
    <w:rsid w:val="710B2708"/>
    <w:rsid w:val="71A64371"/>
    <w:rsid w:val="71B8501F"/>
    <w:rsid w:val="733E0708"/>
    <w:rsid w:val="73AD2B57"/>
    <w:rsid w:val="75203FD9"/>
    <w:rsid w:val="75293920"/>
    <w:rsid w:val="76387FAC"/>
    <w:rsid w:val="7668404E"/>
    <w:rsid w:val="76C8536C"/>
    <w:rsid w:val="77512F70"/>
    <w:rsid w:val="779929A9"/>
    <w:rsid w:val="77CE2927"/>
    <w:rsid w:val="77E64D46"/>
    <w:rsid w:val="784C0D6B"/>
    <w:rsid w:val="7ACE489A"/>
    <w:rsid w:val="7CE96F77"/>
    <w:rsid w:val="7D3B1B01"/>
    <w:rsid w:val="7DCA53CD"/>
    <w:rsid w:val="7E4460D6"/>
    <w:rsid w:val="7FB6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basedOn w:val="7"/>
    <w:autoRedefine/>
    <w:qFormat/>
    <w:uiPriority w:val="20"/>
    <w:rPr>
      <w:rFonts w:cs="Times New Roman"/>
      <w:i/>
      <w:iCs/>
    </w:rPr>
  </w:style>
  <w:style w:type="character" w:customStyle="1" w:styleId="9">
    <w:name w:val="font01"/>
    <w:basedOn w:val="7"/>
    <w:autoRedefine/>
    <w:qFormat/>
    <w:uiPriority w:val="0"/>
    <w:rPr>
      <w:rFonts w:hint="eastAsia" w:ascii="宋体" w:hAnsi="宋体" w:eastAsia="宋体" w:cs="宋体"/>
      <w:color w:val="auto"/>
      <w:sz w:val="24"/>
      <w:szCs w:val="24"/>
      <w:u w:val="none"/>
    </w:rPr>
  </w:style>
  <w:style w:type="character" w:customStyle="1" w:styleId="10">
    <w:name w:val="页眉 字符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BE460-C5EE-44A9-9C21-1324912E59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484</Words>
  <Characters>644</Characters>
  <Lines>24</Lines>
  <Paragraphs>6</Paragraphs>
  <TotalTime>30</TotalTime>
  <ScaleCrop>false</ScaleCrop>
  <LinksUpToDate>false</LinksUpToDate>
  <CharactersWithSpaces>656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2019-01-22T06:52:00Z</dcterms:created>
  <dc:creator>冯维斌</dc:creator>
  <cp:lastModifiedBy>企业用户_332523603</cp:lastModifiedBy>
  <cp:lastPrinted>2025-09-09T05:56:00Z</cp:lastPrinted>
  <dcterms:modified xsi:type="dcterms:W3CDTF">2026-05-18T01:11:13Z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A08BD7450FAB44068162FA3D05135209_13</vt:lpwstr>
  </property>
  <property fmtid="{D5CDD505-2E9C-101B-9397-08002B2CF9AE}" pid="4" name="KSOTemplateDocerSaveRecord">
    <vt:lpwstr>eyJoZGlkIjoiOWI0MWUzMGU0MjA0MDIxZTk3N2I3ZDY5NGM0YTMxMzAiLCJ1c2VySWQiOiIxNjMxMjcyMjE2In0=</vt:lpwstr>
  </property>
</Properties>
</file>