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C355A">
      <w:pPr>
        <w:jc w:val="center"/>
        <w:rPr>
          <w:rFonts w:hint="eastAsia" w:ascii="仿宋" w:hAnsi="仿宋" w:eastAsia="仿宋" w:cs="仿宋"/>
          <w:b/>
          <w:bCs/>
          <w:sz w:val="48"/>
          <w:szCs w:val="48"/>
          <w:u w:val="single"/>
          <w:lang w:val="en-US" w:eastAsia="zh-CN"/>
        </w:rPr>
      </w:pPr>
    </w:p>
    <w:p w14:paraId="6BB3BD36">
      <w:pPr>
        <w:jc w:val="center"/>
        <w:rPr>
          <w:rFonts w:hint="eastAsia" w:ascii="仿宋" w:hAnsi="仿宋" w:eastAsia="仿宋" w:cs="仿宋"/>
          <w:b/>
          <w:bCs/>
          <w:sz w:val="48"/>
          <w:szCs w:val="48"/>
          <w:u w:val="single"/>
          <w:lang w:val="en-US" w:eastAsia="zh-CN"/>
        </w:rPr>
      </w:pPr>
    </w:p>
    <w:p w14:paraId="3D2847CF">
      <w:pPr>
        <w:jc w:val="center"/>
        <w:rPr>
          <w:rFonts w:hint="eastAsia" w:ascii="仿宋" w:hAnsi="仿宋" w:eastAsia="仿宋" w:cs="仿宋"/>
          <w:b/>
          <w:bCs/>
          <w:sz w:val="48"/>
          <w:szCs w:val="48"/>
          <w:u w:val="single"/>
          <w:lang w:val="en-US" w:eastAsia="zh-CN"/>
        </w:rPr>
      </w:pPr>
    </w:p>
    <w:p w14:paraId="44D9B7E2">
      <w:pPr>
        <w:jc w:val="center"/>
        <w:rPr>
          <w:rFonts w:hint="eastAsia" w:ascii="仿宋" w:hAnsi="仿宋" w:eastAsia="仿宋" w:cs="仿宋"/>
          <w:b/>
          <w:bCs/>
          <w:sz w:val="48"/>
          <w:szCs w:val="48"/>
          <w:u w:val="single"/>
          <w:lang w:val="en-US" w:eastAsia="zh-CN"/>
        </w:rPr>
      </w:pPr>
    </w:p>
    <w:p w14:paraId="3190D6F7">
      <w:pPr>
        <w:jc w:val="center"/>
        <w:rPr>
          <w:rFonts w:hint="eastAsia" w:ascii="仿宋" w:hAnsi="仿宋" w:eastAsia="仿宋" w:cs="仿宋"/>
          <w:b/>
          <w:bCs/>
          <w:sz w:val="48"/>
          <w:szCs w:val="48"/>
          <w:u w:val="single"/>
          <w:lang w:val="en-US" w:eastAsia="zh-CN"/>
        </w:rPr>
      </w:pPr>
    </w:p>
    <w:p w14:paraId="307DCB11">
      <w:pPr>
        <w:jc w:val="both"/>
        <w:rPr>
          <w:rFonts w:hint="eastAsia" w:ascii="仿宋" w:hAnsi="仿宋" w:eastAsia="仿宋" w:cs="仿宋"/>
          <w:b/>
          <w:bCs/>
          <w:sz w:val="48"/>
          <w:szCs w:val="48"/>
          <w:u w:val="single"/>
          <w:lang w:val="en-US" w:eastAsia="zh-CN"/>
        </w:rPr>
      </w:pPr>
    </w:p>
    <w:p w14:paraId="4349A380">
      <w:pPr>
        <w:jc w:val="center"/>
        <w:rPr>
          <w:rFonts w:hint="eastAsia" w:ascii="仿宋" w:hAnsi="仿宋" w:eastAsia="仿宋" w:cs="仿宋"/>
          <w:b/>
          <w:bCs/>
          <w:sz w:val="48"/>
          <w:szCs w:val="48"/>
          <w:lang w:val="en-US" w:eastAsia="zh-CN"/>
        </w:rPr>
      </w:pPr>
      <w:r>
        <w:rPr>
          <w:rFonts w:hint="eastAsia" w:ascii="仿宋" w:hAnsi="仿宋" w:eastAsia="仿宋" w:cs="仿宋"/>
          <w:b/>
          <w:bCs/>
          <w:sz w:val="48"/>
          <w:szCs w:val="48"/>
          <w:u w:val="single"/>
          <w:lang w:val="en-US" w:eastAsia="zh-CN"/>
        </w:rPr>
        <w:t>画堂春·锦项目</w:t>
      </w:r>
    </w:p>
    <w:p w14:paraId="78A409D5">
      <w:pPr>
        <w:jc w:val="center"/>
        <w:rPr>
          <w:rFonts w:hint="default" w:ascii="仿宋" w:hAnsi="仿宋" w:eastAsia="仿宋" w:cs="仿宋"/>
          <w:b/>
          <w:bCs/>
          <w:sz w:val="48"/>
          <w:szCs w:val="48"/>
          <w:lang w:val="en-US" w:eastAsia="zh-CN"/>
        </w:rPr>
      </w:pPr>
      <w:r>
        <w:rPr>
          <w:rFonts w:hint="eastAsia" w:ascii="仿宋" w:hAnsi="仿宋" w:eastAsia="仿宋" w:cs="仿宋"/>
          <w:b/>
          <w:bCs/>
          <w:sz w:val="48"/>
          <w:szCs w:val="48"/>
          <w:lang w:val="en-US" w:eastAsia="zh-CN"/>
        </w:rPr>
        <w:t>房天下网络广告发布合同</w:t>
      </w:r>
    </w:p>
    <w:p w14:paraId="31DEAB85">
      <w:pPr>
        <w:jc w:val="center"/>
        <w:rPr>
          <w:rFonts w:hint="eastAsia" w:ascii="仿宋" w:hAnsi="仿宋" w:eastAsia="仿宋" w:cs="仿宋"/>
          <w:b/>
          <w:bCs/>
          <w:sz w:val="32"/>
          <w:szCs w:val="32"/>
        </w:rPr>
      </w:pPr>
    </w:p>
    <w:p w14:paraId="2BD1ABF7">
      <w:pPr>
        <w:jc w:val="both"/>
        <w:rPr>
          <w:rFonts w:hint="eastAsia" w:ascii="仿宋" w:hAnsi="仿宋" w:eastAsia="仿宋" w:cs="仿宋"/>
          <w:b/>
          <w:bCs/>
          <w:sz w:val="32"/>
          <w:szCs w:val="32"/>
          <w:lang w:val="en-US" w:eastAsia="zh-CN"/>
        </w:rPr>
      </w:pPr>
    </w:p>
    <w:p w14:paraId="00141319">
      <w:pPr>
        <w:jc w:val="center"/>
        <w:rPr>
          <w:rFonts w:hint="eastAsia" w:ascii="仿宋" w:hAnsi="仿宋" w:eastAsia="仿宋" w:cs="仿宋"/>
          <w:b/>
          <w:bCs/>
          <w:sz w:val="32"/>
          <w:szCs w:val="32"/>
        </w:rPr>
      </w:pPr>
    </w:p>
    <w:p w14:paraId="443FEABE">
      <w:pPr>
        <w:jc w:val="center"/>
        <w:rPr>
          <w:rFonts w:hint="eastAsia" w:ascii="仿宋" w:hAnsi="仿宋" w:eastAsia="仿宋" w:cs="仿宋"/>
          <w:b/>
          <w:bCs/>
          <w:sz w:val="32"/>
          <w:szCs w:val="32"/>
        </w:rPr>
      </w:pPr>
    </w:p>
    <w:p w14:paraId="7E171B1B">
      <w:pPr>
        <w:jc w:val="center"/>
        <w:rPr>
          <w:rFonts w:hint="eastAsia" w:ascii="仿宋" w:hAnsi="仿宋" w:eastAsia="仿宋" w:cs="仿宋"/>
          <w:b/>
          <w:bCs/>
          <w:sz w:val="32"/>
          <w:szCs w:val="32"/>
        </w:rPr>
      </w:pPr>
    </w:p>
    <w:p w14:paraId="795820AA">
      <w:pPr>
        <w:jc w:val="center"/>
        <w:rPr>
          <w:rFonts w:hint="eastAsia" w:ascii="仿宋" w:hAnsi="仿宋" w:eastAsia="仿宋" w:cs="仿宋"/>
          <w:b/>
          <w:bCs/>
          <w:sz w:val="32"/>
          <w:szCs w:val="32"/>
        </w:rPr>
      </w:pPr>
    </w:p>
    <w:p w14:paraId="330A707C">
      <w:pPr>
        <w:jc w:val="center"/>
        <w:rPr>
          <w:rFonts w:hint="eastAsia" w:ascii="仿宋" w:hAnsi="仿宋" w:eastAsia="仿宋" w:cs="仿宋"/>
          <w:b/>
          <w:bCs/>
          <w:sz w:val="32"/>
          <w:szCs w:val="32"/>
        </w:rPr>
      </w:pPr>
    </w:p>
    <w:p w14:paraId="1239C7D4">
      <w:pPr>
        <w:jc w:val="center"/>
        <w:rPr>
          <w:rFonts w:hint="eastAsia" w:ascii="仿宋" w:hAnsi="仿宋" w:eastAsia="仿宋" w:cs="仿宋"/>
          <w:b/>
          <w:bCs/>
          <w:sz w:val="32"/>
          <w:szCs w:val="32"/>
        </w:rPr>
      </w:pPr>
    </w:p>
    <w:p w14:paraId="02B84B66">
      <w:pPr>
        <w:jc w:val="center"/>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                                          </w:t>
      </w:r>
    </w:p>
    <w:p w14:paraId="31908846">
      <w:pPr>
        <w:jc w:val="left"/>
        <w:rPr>
          <w:rFonts w:hint="eastAsia" w:ascii="仿宋" w:hAnsi="仿宋" w:eastAsia="仿宋" w:cs="仿宋"/>
          <w:b/>
          <w:bCs/>
          <w:sz w:val="32"/>
          <w:szCs w:val="32"/>
        </w:rPr>
      </w:pPr>
    </w:p>
    <w:p w14:paraId="5673EA64">
      <w:pPr>
        <w:jc w:val="left"/>
        <w:rPr>
          <w:rFonts w:hint="eastAsia" w:ascii="仿宋" w:hAnsi="仿宋" w:eastAsia="仿宋" w:cs="仿宋"/>
          <w:b/>
          <w:bCs/>
          <w:sz w:val="32"/>
          <w:szCs w:val="32"/>
          <w:lang w:val="en-US" w:eastAsia="zh-CN"/>
        </w:rPr>
      </w:pPr>
    </w:p>
    <w:p w14:paraId="3B60426D">
      <w:pPr>
        <w:jc w:val="left"/>
        <w:rPr>
          <w:rFonts w:hint="eastAsia" w:ascii="仿宋" w:hAnsi="仿宋" w:eastAsia="仿宋" w:cs="仿宋"/>
          <w:b/>
          <w:bCs/>
          <w:sz w:val="32"/>
          <w:szCs w:val="32"/>
          <w:lang w:val="en-US" w:eastAsia="zh-CN"/>
        </w:rPr>
      </w:pPr>
    </w:p>
    <w:p w14:paraId="6E0C5531">
      <w:pPr>
        <w:jc w:val="left"/>
        <w:rPr>
          <w:rFonts w:hint="eastAsia" w:ascii="仿宋" w:hAnsi="仿宋" w:eastAsia="仿宋" w:cs="仿宋"/>
          <w:b/>
          <w:bCs/>
          <w:sz w:val="32"/>
          <w:szCs w:val="32"/>
          <w:lang w:val="en-US" w:eastAsia="zh-CN"/>
        </w:rPr>
      </w:pPr>
    </w:p>
    <w:p w14:paraId="13DC52FE">
      <w:pPr>
        <w:jc w:val="left"/>
        <w:rPr>
          <w:rFonts w:hint="eastAsia" w:ascii="仿宋" w:hAnsi="仿宋" w:eastAsia="仿宋" w:cs="仿宋"/>
          <w:b/>
          <w:bCs/>
          <w:sz w:val="32"/>
          <w:szCs w:val="32"/>
          <w:lang w:val="en-US" w:eastAsia="zh-CN"/>
        </w:rPr>
      </w:pPr>
    </w:p>
    <w:p w14:paraId="68F108F1">
      <w:pPr>
        <w:jc w:val="left"/>
        <w:rPr>
          <w:rFonts w:hint="eastAsia" w:ascii="仿宋" w:hAnsi="仿宋" w:eastAsia="仿宋" w:cs="仿宋"/>
          <w:b/>
          <w:bCs/>
          <w:sz w:val="32"/>
          <w:szCs w:val="32"/>
          <w:lang w:val="en-US" w:eastAsia="zh-CN"/>
        </w:rPr>
      </w:pPr>
    </w:p>
    <w:p w14:paraId="1879A776">
      <w:pPr>
        <w:jc w:val="left"/>
        <w:rPr>
          <w:rFonts w:hint="eastAsia" w:ascii="仿宋" w:hAnsi="仿宋" w:eastAsia="仿宋" w:cs="仿宋"/>
          <w:b/>
          <w:bCs/>
          <w:sz w:val="32"/>
          <w:szCs w:val="32"/>
          <w:lang w:val="en-US" w:eastAsia="zh-CN"/>
        </w:rPr>
      </w:pPr>
    </w:p>
    <w:p w14:paraId="36A06166">
      <w:pPr>
        <w:jc w:val="left"/>
        <w:rPr>
          <w:rFonts w:hint="eastAsia" w:ascii="仿宋" w:hAnsi="仿宋" w:eastAsia="仿宋" w:cs="仿宋"/>
          <w:b/>
          <w:bCs/>
          <w:sz w:val="32"/>
          <w:szCs w:val="32"/>
          <w:lang w:val="en-US" w:eastAsia="zh-CN"/>
        </w:rPr>
      </w:pPr>
    </w:p>
    <w:p w14:paraId="6274C3CB">
      <w:pPr>
        <w:ind w:firstLine="803" w:firstLineChars="250"/>
        <w:jc w:val="left"/>
        <w:rPr>
          <w:rFonts w:hint="default" w:ascii="仿宋" w:hAnsi="仿宋" w:eastAsia="仿宋" w:cs="仿宋"/>
          <w:b/>
          <w:bCs/>
          <w:sz w:val="32"/>
          <w:szCs w:val="32"/>
          <w:u w:val="single"/>
          <w:lang w:val="en-US" w:eastAsia="zh-CN"/>
        </w:rPr>
      </w:pPr>
      <w:r>
        <w:rPr>
          <w:rFonts w:hint="eastAsia" w:ascii="仿宋" w:hAnsi="仿宋" w:eastAsia="仿宋" w:cs="仿宋"/>
          <w:b/>
          <w:bCs/>
          <w:sz w:val="32"/>
          <w:szCs w:val="32"/>
          <w:lang w:val="en-US" w:eastAsia="zh-CN"/>
        </w:rPr>
        <w:t>甲方：</w:t>
      </w:r>
      <w:r>
        <w:rPr>
          <w:rFonts w:hint="eastAsia" w:ascii="仿宋" w:hAnsi="仿宋" w:eastAsia="仿宋" w:cs="仿宋"/>
          <w:b/>
          <w:bCs/>
          <w:sz w:val="32"/>
          <w:szCs w:val="32"/>
          <w:u w:val="single"/>
          <w:lang w:val="en-US" w:eastAsia="zh-CN"/>
        </w:rPr>
        <w:t xml:space="preserve">新疆通力房地产开发有限公司库尔勒二分公司 </w:t>
      </w:r>
    </w:p>
    <w:p w14:paraId="586B3B6F">
      <w:pPr>
        <w:ind w:firstLine="803" w:firstLineChars="250"/>
        <w:jc w:val="left"/>
        <w:rPr>
          <w:rFonts w:hint="default" w:ascii="仿宋" w:hAnsi="仿宋" w:eastAsia="仿宋" w:cs="仿宋"/>
          <w:b/>
          <w:bCs/>
          <w:sz w:val="32"/>
          <w:szCs w:val="32"/>
          <w:u w:val="single"/>
          <w:lang w:val="en-US" w:eastAsia="zh-CN"/>
        </w:rPr>
      </w:pPr>
      <w:r>
        <w:rPr>
          <w:rFonts w:hint="eastAsia" w:ascii="仿宋" w:hAnsi="仿宋" w:eastAsia="仿宋" w:cs="仿宋"/>
          <w:b/>
          <w:bCs/>
          <w:sz w:val="32"/>
          <w:szCs w:val="32"/>
          <w:lang w:val="en-US" w:eastAsia="zh-CN"/>
        </w:rPr>
        <w:t>乙方：</w:t>
      </w:r>
      <w:r>
        <w:rPr>
          <w:rFonts w:hint="eastAsia" w:ascii="仿宋" w:hAnsi="仿宋" w:eastAsia="仿宋" w:cs="仿宋"/>
          <w:b/>
          <w:bCs/>
          <w:sz w:val="32"/>
          <w:szCs w:val="32"/>
          <w:u w:val="single"/>
          <w:lang w:val="en-US" w:eastAsia="zh-CN"/>
        </w:rPr>
        <w:t xml:space="preserve">库尔勒嘉美行广告设计经营部 </w:t>
      </w:r>
    </w:p>
    <w:p w14:paraId="0FF0FF59"/>
    <w:p w14:paraId="525B8B07"/>
    <w:p w14:paraId="24A29F2F"/>
    <w:p w14:paraId="193D8B5C">
      <w:pPr>
        <w:jc w:val="center"/>
        <w:rPr>
          <w:rFonts w:hint="eastAsia" w:ascii="仿宋" w:hAnsi="仿宋" w:eastAsia="仿宋" w:cs="仿宋"/>
          <w:b/>
          <w:bCs/>
          <w:sz w:val="36"/>
          <w:szCs w:val="36"/>
          <w:lang w:eastAsia="zh-CN"/>
        </w:rPr>
      </w:pPr>
    </w:p>
    <w:p w14:paraId="28FF5781">
      <w:pPr>
        <w:jc w:val="center"/>
        <w:rPr>
          <w:rFonts w:hint="eastAsia" w:ascii="仿宋" w:hAnsi="仿宋" w:eastAsia="仿宋" w:cs="仿宋"/>
          <w:b/>
          <w:bCs/>
          <w:sz w:val="36"/>
          <w:szCs w:val="36"/>
          <w:lang w:eastAsia="zh-CN"/>
        </w:rPr>
      </w:pPr>
    </w:p>
    <w:p w14:paraId="7A657F42">
      <w:pPr>
        <w:jc w:val="center"/>
        <w:rPr>
          <w:rFonts w:hint="eastAsia" w:ascii="仿宋" w:hAnsi="仿宋" w:eastAsia="仿宋" w:cs="仿宋"/>
          <w:b/>
          <w:bCs/>
          <w:sz w:val="36"/>
          <w:szCs w:val="36"/>
          <w:lang w:eastAsia="zh-CN"/>
        </w:rPr>
      </w:pPr>
    </w:p>
    <w:p w14:paraId="690F1EBD">
      <w:pPr>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巴州房天下广告及整合推广</w:t>
      </w:r>
      <w:r>
        <w:rPr>
          <w:rFonts w:hint="eastAsia" w:ascii="仿宋" w:hAnsi="仿宋" w:eastAsia="仿宋" w:cs="仿宋"/>
          <w:b/>
          <w:bCs/>
          <w:sz w:val="36"/>
          <w:szCs w:val="36"/>
        </w:rPr>
        <w:t>合作</w:t>
      </w:r>
      <w:r>
        <w:rPr>
          <w:rFonts w:hint="eastAsia" w:ascii="仿宋" w:hAnsi="仿宋" w:eastAsia="仿宋" w:cs="仿宋"/>
          <w:b/>
          <w:bCs/>
          <w:sz w:val="36"/>
          <w:szCs w:val="36"/>
          <w:lang w:eastAsia="zh-CN"/>
        </w:rPr>
        <w:t>协议</w:t>
      </w:r>
    </w:p>
    <w:p w14:paraId="0C80A7D1">
      <w:pPr>
        <w:jc w:val="center"/>
        <w:rPr>
          <w:rFonts w:hint="eastAsia" w:ascii="仿宋" w:hAnsi="仿宋" w:eastAsia="仿宋" w:cs="仿宋"/>
          <w:b/>
          <w:bCs/>
          <w:sz w:val="36"/>
          <w:szCs w:val="36"/>
          <w:lang w:eastAsia="zh-CN"/>
        </w:rPr>
      </w:pPr>
    </w:p>
    <w:p w14:paraId="0351543F">
      <w:pPr>
        <w:spacing w:line="400" w:lineRule="exact"/>
        <w:rPr>
          <w:rFonts w:hint="eastAsia" w:ascii="仿宋" w:hAnsi="仿宋" w:eastAsia="仿宋" w:cs="仿宋"/>
          <w:sz w:val="28"/>
          <w:szCs w:val="28"/>
          <w:u w:val="single"/>
          <w:lang w:eastAsia="zh-CN"/>
        </w:rPr>
      </w:pPr>
      <w:r>
        <w:rPr>
          <w:rFonts w:hint="eastAsia" w:ascii="仿宋" w:hAnsi="仿宋" w:eastAsia="仿宋" w:cs="仿宋"/>
          <w:sz w:val="24"/>
          <w:szCs w:val="24"/>
        </w:rPr>
        <w:t>甲</w:t>
      </w:r>
      <w:r>
        <w:rPr>
          <w:rFonts w:hint="eastAsia" w:ascii="仿宋" w:hAnsi="仿宋" w:eastAsia="仿宋" w:cs="仿宋"/>
          <w:sz w:val="24"/>
          <w:szCs w:val="24"/>
          <w:lang w:eastAsia="zh-CN"/>
        </w:rPr>
        <w:t>方：</w:t>
      </w:r>
      <w:r>
        <w:rPr>
          <w:rFonts w:hint="eastAsia" w:ascii="仿宋" w:hAnsi="仿宋" w:eastAsia="仿宋" w:cs="仿宋"/>
          <w:b w:val="0"/>
          <w:bCs w:val="0"/>
          <w:color w:val="000000" w:themeColor="text1"/>
          <w:sz w:val="28"/>
          <w:szCs w:val="28"/>
          <w:u w:val="single"/>
          <w:shd w:val="solid" w:color="FFFFFF" w:fill="auto"/>
          <w:lang w:val="en-US" w:eastAsia="zh-CN"/>
          <w14:textFill>
            <w14:solidFill>
              <w14:schemeClr w14:val="tx1"/>
            </w14:solidFill>
          </w14:textFill>
        </w:rPr>
        <w:t xml:space="preserve">新疆通力房地产开发有限公司库尔勒二分公司 </w:t>
      </w:r>
      <w:r>
        <w:rPr>
          <w:rFonts w:hint="eastAsia" w:ascii="仿宋" w:hAnsi="仿宋" w:eastAsia="仿宋" w:cs="仿宋"/>
          <w:sz w:val="24"/>
          <w:szCs w:val="24"/>
          <w:u w:val="single"/>
        </w:rPr>
        <w:t>（以下简称</w:t>
      </w:r>
      <w:r>
        <w:rPr>
          <w:rFonts w:hint="eastAsia" w:ascii="仿宋" w:hAnsi="仿宋" w:eastAsia="仿宋" w:cs="仿宋"/>
          <w:sz w:val="24"/>
          <w:szCs w:val="24"/>
          <w:u w:val="single"/>
          <w:lang w:val="en-US" w:eastAsia="zh-CN"/>
        </w:rPr>
        <w:t>甲</w:t>
      </w:r>
      <w:r>
        <w:rPr>
          <w:rFonts w:hint="eastAsia" w:ascii="仿宋" w:hAnsi="仿宋" w:eastAsia="仿宋" w:cs="仿宋"/>
          <w:sz w:val="24"/>
          <w:szCs w:val="24"/>
          <w:u w:val="single"/>
        </w:rPr>
        <w:t>方）</w:t>
      </w:r>
    </w:p>
    <w:p w14:paraId="263CD03A">
      <w:pPr>
        <w:spacing w:line="400" w:lineRule="exact"/>
        <w:rPr>
          <w:rFonts w:hint="eastAsia" w:ascii="仿宋" w:hAnsi="仿宋" w:eastAsia="仿宋" w:cs="仿宋"/>
          <w:sz w:val="24"/>
          <w:szCs w:val="24"/>
        </w:rPr>
      </w:pPr>
      <w:r>
        <w:rPr>
          <w:rFonts w:hint="eastAsia" w:ascii="仿宋" w:hAnsi="仿宋" w:eastAsia="仿宋" w:cs="仿宋"/>
          <w:sz w:val="24"/>
          <w:szCs w:val="24"/>
        </w:rPr>
        <w:t>乙方：</w:t>
      </w:r>
      <w:r>
        <w:rPr>
          <w:rFonts w:hint="eastAsia" w:ascii="仿宋" w:hAnsi="仿宋" w:eastAsia="仿宋" w:cs="仿宋"/>
          <w:b w:val="0"/>
          <w:bCs w:val="0"/>
          <w:color w:val="000000" w:themeColor="text1"/>
          <w:sz w:val="28"/>
          <w:szCs w:val="28"/>
          <w:u w:val="single"/>
          <w:shd w:val="solid" w:color="FFFFFF" w:fill="auto"/>
          <w:lang w:val="en-US" w:eastAsia="zh-CN"/>
          <w14:textFill>
            <w14:solidFill>
              <w14:schemeClr w14:val="tx1"/>
            </w14:solidFill>
          </w14:textFill>
        </w:rPr>
        <w:t>库尔勒嘉美行广告设计经营部</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（以下简称乙方）</w:t>
      </w:r>
    </w:p>
    <w:p w14:paraId="29524C9C">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甲乙双方根据《中华人民共和国广告法》、《广告管理条例》等有关法律、法规的规定，好友好协商，就甲方在巴州</w:t>
      </w:r>
      <w:r>
        <w:rPr>
          <w:rFonts w:hint="eastAsia" w:ascii="仿宋" w:hAnsi="仿宋" w:eastAsia="仿宋" w:cs="仿宋"/>
          <w:sz w:val="28"/>
          <w:szCs w:val="28"/>
          <w:lang w:eastAsia="zh-CN"/>
        </w:rPr>
        <w:t>房天下</w:t>
      </w:r>
      <w:r>
        <w:rPr>
          <w:rFonts w:hint="eastAsia" w:ascii="仿宋" w:hAnsi="仿宋" w:eastAsia="仿宋" w:cs="仿宋"/>
          <w:sz w:val="28"/>
          <w:szCs w:val="28"/>
        </w:rPr>
        <w:t>刊登广告事宜达成如下条款。</w:t>
      </w:r>
    </w:p>
    <w:p w14:paraId="554E47C7">
      <w:pPr>
        <w:spacing w:line="400" w:lineRule="exact"/>
        <w:ind w:firstLine="560" w:firstLineChars="200"/>
        <w:rPr>
          <w:rFonts w:hint="eastAsia" w:ascii="仿宋" w:hAnsi="仿宋" w:eastAsia="仿宋" w:cs="仿宋"/>
          <w:sz w:val="28"/>
          <w:szCs w:val="28"/>
          <w:lang w:eastAsia="zh-CN"/>
        </w:rPr>
      </w:pPr>
    </w:p>
    <w:p w14:paraId="59ED1662">
      <w:pPr>
        <w:spacing w:line="400" w:lineRule="exact"/>
        <w:rPr>
          <w:rFonts w:hint="eastAsia" w:ascii="仿宋" w:hAnsi="仿宋" w:eastAsia="仿宋" w:cs="仿宋"/>
          <w:b/>
          <w:sz w:val="28"/>
          <w:szCs w:val="28"/>
        </w:rPr>
      </w:pPr>
      <w:r>
        <w:rPr>
          <w:rFonts w:hint="eastAsia" w:ascii="仿宋" w:hAnsi="仿宋" w:eastAsia="仿宋" w:cs="仿宋"/>
          <w:b/>
          <w:sz w:val="28"/>
          <w:szCs w:val="28"/>
        </w:rPr>
        <w:t>一、广告合作项目</w:t>
      </w:r>
    </w:p>
    <w:p w14:paraId="594A7F38">
      <w:pPr>
        <w:spacing w:line="400" w:lineRule="exact"/>
        <w:ind w:firstLine="480"/>
        <w:rPr>
          <w:rFonts w:hint="eastAsia" w:ascii="仿宋" w:hAnsi="仿宋" w:eastAsia="仿宋" w:cs="仿宋"/>
          <w:sz w:val="28"/>
          <w:szCs w:val="28"/>
        </w:rPr>
      </w:pPr>
      <w:r>
        <w:rPr>
          <w:rFonts w:hint="eastAsia" w:ascii="仿宋" w:hAnsi="仿宋" w:eastAsia="仿宋" w:cs="仿宋"/>
          <w:sz w:val="28"/>
          <w:szCs w:val="28"/>
        </w:rPr>
        <w:t>本次广告合作项目为</w:t>
      </w:r>
      <w:r>
        <w:rPr>
          <w:rFonts w:hint="eastAsia" w:ascii="仿宋" w:hAnsi="仿宋" w:eastAsia="仿宋" w:cs="仿宋"/>
          <w:sz w:val="28"/>
          <w:szCs w:val="28"/>
          <w:u w:val="single"/>
        </w:rPr>
        <w:t>巴州</w:t>
      </w:r>
      <w:r>
        <w:rPr>
          <w:rFonts w:hint="eastAsia" w:ascii="仿宋" w:hAnsi="仿宋" w:eastAsia="仿宋" w:cs="仿宋"/>
          <w:sz w:val="28"/>
          <w:szCs w:val="28"/>
          <w:u w:val="single"/>
          <w:lang w:eastAsia="zh-CN"/>
        </w:rPr>
        <w:t>房天</w:t>
      </w:r>
      <w:r>
        <w:rPr>
          <w:rFonts w:hint="default" w:ascii="仿宋" w:hAnsi="仿宋" w:eastAsia="仿宋" w:cs="仿宋"/>
          <w:sz w:val="28"/>
          <w:szCs w:val="28"/>
          <w:u w:val="single"/>
          <w:lang w:eastAsia="zh-CN"/>
        </w:rPr>
        <w:t xml:space="preserve"> </w:t>
      </w:r>
      <w:r>
        <w:rPr>
          <w:rFonts w:hint="eastAsia" w:ascii="仿宋" w:hAnsi="仿宋" w:eastAsia="仿宋" w:cs="仿宋"/>
          <w:sz w:val="28"/>
          <w:szCs w:val="28"/>
          <w:u w:val="single"/>
          <w:lang w:eastAsia="zh-CN"/>
        </w:rPr>
        <w:t>下</w:t>
      </w:r>
      <w:r>
        <w:rPr>
          <w:rFonts w:hint="eastAsia" w:ascii="仿宋" w:hAnsi="仿宋" w:eastAsia="仿宋" w:cs="仿宋"/>
          <w:sz w:val="28"/>
          <w:szCs w:val="28"/>
          <w:u w:val="single"/>
        </w:rPr>
        <w:t>(bazhou.</w:t>
      </w:r>
      <w:r>
        <w:rPr>
          <w:rFonts w:hint="eastAsia" w:ascii="仿宋" w:hAnsi="仿宋" w:eastAsia="仿宋" w:cs="仿宋"/>
          <w:sz w:val="28"/>
          <w:szCs w:val="28"/>
          <w:u w:val="single"/>
          <w:lang w:val="en-US" w:eastAsia="zh-CN"/>
        </w:rPr>
        <w:t>fang</w:t>
      </w:r>
      <w:r>
        <w:rPr>
          <w:rFonts w:hint="eastAsia" w:ascii="仿宋" w:hAnsi="仿宋" w:eastAsia="仿宋" w:cs="仿宋"/>
          <w:sz w:val="28"/>
          <w:szCs w:val="28"/>
          <w:u w:val="single"/>
        </w:rPr>
        <w:t>.com)广告及相关整合推广服务</w:t>
      </w:r>
      <w:r>
        <w:rPr>
          <w:rFonts w:hint="eastAsia" w:ascii="仿宋" w:hAnsi="仿宋" w:eastAsia="仿宋" w:cs="仿宋"/>
          <w:sz w:val="28"/>
          <w:szCs w:val="28"/>
        </w:rPr>
        <w:t>。</w:t>
      </w:r>
    </w:p>
    <w:p w14:paraId="03FFD710">
      <w:pPr>
        <w:numPr>
          <w:ilvl w:val="0"/>
          <w:numId w:val="1"/>
        </w:numPr>
        <w:spacing w:line="400" w:lineRule="exact"/>
        <w:jc w:val="left"/>
        <w:rPr>
          <w:rFonts w:hint="eastAsia" w:ascii="仿宋" w:hAnsi="仿宋" w:eastAsia="仿宋" w:cs="仿宋"/>
          <w:b/>
          <w:sz w:val="28"/>
          <w:szCs w:val="28"/>
        </w:rPr>
      </w:pPr>
      <w:r>
        <w:rPr>
          <w:rFonts w:hint="eastAsia" w:ascii="仿宋" w:hAnsi="仿宋" w:eastAsia="仿宋" w:cs="仿宋"/>
          <w:b/>
          <w:sz w:val="28"/>
          <w:szCs w:val="28"/>
        </w:rPr>
        <w:t>广告</w:t>
      </w:r>
      <w:r>
        <w:rPr>
          <w:rFonts w:hint="eastAsia" w:ascii="仿宋" w:hAnsi="仿宋" w:eastAsia="仿宋" w:cs="仿宋"/>
          <w:b/>
          <w:sz w:val="28"/>
          <w:szCs w:val="28"/>
          <w:lang w:val="en-US" w:eastAsia="zh-CN"/>
        </w:rPr>
        <w:t>位置、</w:t>
      </w:r>
      <w:r>
        <w:rPr>
          <w:rFonts w:hint="eastAsia" w:ascii="仿宋" w:hAnsi="仿宋" w:eastAsia="仿宋" w:cs="仿宋"/>
          <w:b/>
          <w:sz w:val="28"/>
          <w:szCs w:val="28"/>
        </w:rPr>
        <w:t>价格</w:t>
      </w:r>
    </w:p>
    <w:p w14:paraId="0AF9327C">
      <w:pPr>
        <w:jc w:val="both"/>
        <w:rPr>
          <w:rFonts w:hint="eastAsia" w:ascii="仿宋" w:hAnsi="仿宋" w:eastAsia="仿宋" w:cs="仿宋"/>
          <w:b w:val="0"/>
          <w:bCs w:val="0"/>
          <w:sz w:val="21"/>
          <w:szCs w:val="21"/>
          <w:lang w:val="en-US" w:eastAsia="zh-CN"/>
        </w:rPr>
      </w:pPr>
      <w:r>
        <w:rPr>
          <w:rFonts w:hint="eastAsia" w:ascii="仿宋" w:hAnsi="仿宋" w:eastAsia="仿宋" w:cs="仿宋"/>
          <w:b/>
          <w:bCs/>
          <w:color w:val="C00000"/>
          <w:sz w:val="28"/>
          <w:szCs w:val="28"/>
          <w:lang w:eastAsia="zh-CN"/>
        </w:rPr>
        <w:t>合作广告位：</w:t>
      </w:r>
      <w:r>
        <w:rPr>
          <w:rFonts w:hint="eastAsia" w:ascii="仿宋" w:hAnsi="仿宋" w:eastAsia="仿宋" w:cs="仿宋"/>
          <w:b/>
          <w:bCs/>
          <w:color w:val="C00000"/>
          <w:sz w:val="28"/>
          <w:szCs w:val="28"/>
          <w:lang w:val="en-US" w:eastAsia="zh-CN"/>
        </w:rPr>
        <w:t xml:space="preserve"> </w:t>
      </w:r>
      <w:r>
        <w:rPr>
          <w:rFonts w:hint="eastAsia" w:ascii="仿宋" w:hAnsi="仿宋" w:eastAsia="仿宋" w:cs="仿宋"/>
          <w:b/>
          <w:bCs/>
          <w:sz w:val="28"/>
          <w:szCs w:val="28"/>
          <w:u w:val="single"/>
          <w:vertAlign w:val="baseline"/>
          <w:lang w:val="en-US" w:eastAsia="zh-CN"/>
        </w:rPr>
        <w:t>网页端通栏</w:t>
      </w:r>
      <w:r>
        <w:rPr>
          <w:rFonts w:hint="eastAsia" w:ascii="仿宋" w:hAnsi="仿宋" w:eastAsia="仿宋" w:cs="仿宋"/>
          <w:b/>
          <w:bCs/>
          <w:sz w:val="28"/>
          <w:szCs w:val="28"/>
          <w:u w:val="single"/>
          <w:vertAlign w:val="baseline"/>
          <w:lang w:eastAsia="zh-CN"/>
        </w:rPr>
        <w:t>、</w:t>
      </w:r>
      <w:r>
        <w:rPr>
          <w:rFonts w:hint="eastAsia" w:ascii="仿宋" w:hAnsi="仿宋" w:eastAsia="仿宋" w:cs="仿宋"/>
          <w:b/>
          <w:bCs/>
          <w:sz w:val="28"/>
          <w:szCs w:val="28"/>
          <w:u w:val="single"/>
          <w:vertAlign w:val="baseline"/>
          <w:lang w:val="en-US" w:eastAsia="zh-CN"/>
        </w:rPr>
        <w:t>APP端</w:t>
      </w:r>
      <w:r>
        <w:rPr>
          <w:rFonts w:hint="eastAsia" w:ascii="仿宋" w:hAnsi="仿宋" w:eastAsia="仿宋" w:cs="仿宋"/>
          <w:b/>
          <w:bCs/>
          <w:sz w:val="28"/>
          <w:szCs w:val="28"/>
          <w:u w:val="single"/>
          <w:vertAlign w:val="baseline"/>
          <w:lang w:eastAsia="zh-CN"/>
        </w:rPr>
        <w:t>弹屏、</w:t>
      </w:r>
      <w:r>
        <w:rPr>
          <w:rFonts w:hint="eastAsia" w:ascii="仿宋" w:hAnsi="仿宋" w:eastAsia="仿宋" w:cs="仿宋"/>
          <w:b/>
          <w:bCs/>
          <w:sz w:val="28"/>
          <w:szCs w:val="28"/>
          <w:u w:val="single"/>
          <w:vertAlign w:val="baseline"/>
          <w:lang w:val="en-US" w:eastAsia="zh-CN"/>
        </w:rPr>
        <w:t>APP端信息流、房巴州横幅</w:t>
      </w:r>
      <w:r>
        <w:rPr>
          <w:rFonts w:hint="eastAsia" w:ascii="仿宋" w:hAnsi="仿宋" w:eastAsia="仿宋" w:cs="仿宋"/>
          <w:b/>
          <w:bCs/>
          <w:color w:val="C00000"/>
          <w:sz w:val="28"/>
          <w:szCs w:val="28"/>
          <w:u w:val="single"/>
          <w:lang w:val="en-US" w:eastAsia="zh-CN"/>
        </w:rPr>
        <w:t xml:space="preserve"> </w:t>
      </w:r>
      <w:r>
        <w:rPr>
          <w:rFonts w:hint="eastAsia" w:ascii="仿宋" w:hAnsi="仿宋" w:eastAsia="仿宋" w:cs="仿宋"/>
          <w:b/>
          <w:bCs/>
          <w:color w:val="auto"/>
          <w:sz w:val="28"/>
          <w:szCs w:val="28"/>
          <w:u w:val="single"/>
          <w:lang w:val="en-US" w:eastAsia="zh-CN"/>
        </w:rPr>
        <w:t>；</w:t>
      </w:r>
      <w:r>
        <w:rPr>
          <w:rFonts w:hint="eastAsia" w:ascii="仿宋" w:hAnsi="仿宋" w:eastAsia="仿宋" w:cs="仿宋"/>
          <w:b w:val="0"/>
          <w:bCs w:val="0"/>
          <w:sz w:val="21"/>
          <w:szCs w:val="21"/>
          <w:lang w:val="en-US" w:eastAsia="zh-CN"/>
        </w:rPr>
        <w:t>（具体服务内容详见附件1、附赠内容详见附件2）</w:t>
      </w:r>
    </w:p>
    <w:p w14:paraId="019A4335">
      <w:pPr>
        <w:jc w:val="both"/>
        <w:rPr>
          <w:rFonts w:hint="eastAsia" w:ascii="仿宋" w:hAnsi="仿宋" w:eastAsia="仿宋" w:cs="仿宋"/>
          <w:b w:val="0"/>
          <w:bCs w:val="0"/>
          <w:sz w:val="21"/>
          <w:szCs w:val="21"/>
          <w:lang w:val="en-US" w:eastAsia="zh-CN"/>
        </w:rPr>
      </w:pPr>
    </w:p>
    <w:p w14:paraId="4E64C1A3">
      <w:pPr>
        <w:numPr>
          <w:ilvl w:val="0"/>
          <w:numId w:val="0"/>
        </w:numPr>
        <w:spacing w:line="240" w:lineRule="auto"/>
        <w:jc w:val="left"/>
        <w:rPr>
          <w:rFonts w:hint="default" w:ascii="仿宋" w:hAnsi="仿宋" w:eastAsia="仿宋" w:cs="仿宋"/>
          <w:b/>
          <w:bCs/>
          <w:color w:val="C00000"/>
          <w:sz w:val="28"/>
          <w:szCs w:val="28"/>
          <w:u w:val="single"/>
          <w:lang w:val="en-US" w:eastAsia="zh-CN"/>
        </w:rPr>
      </w:pPr>
      <w:r>
        <w:rPr>
          <w:rFonts w:hint="eastAsia" w:ascii="仿宋" w:hAnsi="仿宋" w:eastAsia="仿宋" w:cs="仿宋"/>
          <w:b w:val="0"/>
          <w:bCs w:val="0"/>
          <w:color w:val="auto"/>
          <w:sz w:val="28"/>
          <w:szCs w:val="28"/>
          <w:u w:val="none"/>
          <w:lang w:val="en-US" w:eastAsia="zh-CN"/>
        </w:rPr>
        <w:t>广告原价为：</w:t>
      </w:r>
      <w:r>
        <w:rPr>
          <w:rFonts w:hint="eastAsia" w:ascii="仿宋" w:hAnsi="仿宋" w:eastAsia="仿宋" w:cs="仿宋"/>
          <w:b/>
          <w:bCs/>
          <w:sz w:val="30"/>
          <w:szCs w:val="30"/>
          <w:u w:val="single"/>
          <w:lang w:val="en-US" w:eastAsia="zh-CN"/>
        </w:rPr>
        <w:t>29800</w:t>
      </w:r>
      <w:r>
        <w:rPr>
          <w:rFonts w:hint="eastAsia" w:ascii="仿宋" w:hAnsi="仿宋" w:eastAsia="仿宋" w:cs="仿宋"/>
          <w:b/>
          <w:bCs/>
          <w:color w:val="auto"/>
          <w:sz w:val="28"/>
          <w:szCs w:val="28"/>
          <w:u w:val="single"/>
          <w:lang w:val="en-US" w:eastAsia="zh-CN"/>
        </w:rPr>
        <w:t>元/月</w:t>
      </w:r>
      <w:r>
        <w:rPr>
          <w:rFonts w:hint="eastAsia" w:ascii="仿宋" w:hAnsi="仿宋" w:eastAsia="仿宋" w:cs="仿宋"/>
          <w:sz w:val="28"/>
          <w:szCs w:val="28"/>
          <w:lang w:val="en-US" w:eastAsia="zh-CN"/>
        </w:rPr>
        <w:t>（大写:贰万玖仟捌</w:t>
      </w:r>
      <w:r>
        <w:rPr>
          <w:rFonts w:hint="eastAsia" w:ascii="仿宋" w:hAnsi="仿宋" w:eastAsia="仿宋" w:cs="仿宋"/>
          <w:b w:val="0"/>
          <w:bCs w:val="0"/>
          <w:sz w:val="28"/>
          <w:szCs w:val="28"/>
          <w:u w:val="none"/>
          <w:lang w:val="en-US" w:eastAsia="zh-CN"/>
        </w:rPr>
        <w:t>佰</w:t>
      </w:r>
      <w:r>
        <w:rPr>
          <w:rFonts w:hint="eastAsia" w:ascii="仿宋" w:hAnsi="仿宋" w:eastAsia="仿宋" w:cs="仿宋"/>
          <w:sz w:val="28"/>
          <w:szCs w:val="28"/>
          <w:lang w:val="en-US" w:eastAsia="zh-CN"/>
        </w:rPr>
        <w:t>元整）；</w:t>
      </w:r>
    </w:p>
    <w:p w14:paraId="0BAB5832">
      <w:pPr>
        <w:numPr>
          <w:ilvl w:val="0"/>
          <w:numId w:val="0"/>
        </w:numPr>
        <w:spacing w:line="240" w:lineRule="auto"/>
        <w:jc w:val="left"/>
        <w:rPr>
          <w:rFonts w:hint="eastAsia" w:ascii="仿宋" w:hAnsi="仿宋" w:eastAsia="仿宋" w:cs="仿宋"/>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1651635</wp:posOffset>
                </wp:positionH>
                <wp:positionV relativeFrom="paragraph">
                  <wp:posOffset>720090</wp:posOffset>
                </wp:positionV>
                <wp:extent cx="2247900" cy="352425"/>
                <wp:effectExtent l="6350" t="6350" r="12700" b="22225"/>
                <wp:wrapNone/>
                <wp:docPr id="7" name="文本框 7"/>
                <wp:cNvGraphicFramePr/>
                <a:graphic xmlns:a="http://schemas.openxmlformats.org/drawingml/2006/main">
                  <a:graphicData uri="http://schemas.microsoft.com/office/word/2010/wordprocessingShape">
                    <wps:wsp>
                      <wps:cNvSpPr txBox="1"/>
                      <wps:spPr>
                        <a:xfrm>
                          <a:off x="2794635" y="5505450"/>
                          <a:ext cx="2247900" cy="352425"/>
                        </a:xfrm>
                        <a:prstGeom prst="rect">
                          <a:avLst/>
                        </a:prstGeom>
                      </wps:spPr>
                      <wps:style>
                        <a:lnRef idx="2">
                          <a:schemeClr val="accent2"/>
                        </a:lnRef>
                        <a:fillRef idx="1">
                          <a:schemeClr val="lt1"/>
                        </a:fillRef>
                        <a:effectRef idx="0">
                          <a:schemeClr val="accent2"/>
                        </a:effectRef>
                        <a:fontRef idx="minor">
                          <a:schemeClr val="dk1"/>
                        </a:fontRef>
                      </wps:style>
                      <wps:txbx>
                        <w:txbxContent>
                          <w:p w14:paraId="3B0F0D29">
                            <w:pPr>
                              <w:jc w:val="center"/>
                              <w:rPr>
                                <w:rFonts w:hint="default" w:eastAsiaTheme="minorEastAsia"/>
                                <w:b/>
                                <w:bCs/>
                                <w:color w:val="C00000"/>
                                <w:lang w:val="en-US" w:eastAsia="zh-CN"/>
                              </w:rPr>
                            </w:pPr>
                            <w:r>
                              <w:rPr>
                                <w:rFonts w:hint="eastAsia"/>
                                <w:b/>
                                <w:bCs/>
                                <w:color w:val="C00000"/>
                                <w:lang w:val="en-US" w:eastAsia="zh-CN"/>
                              </w:rPr>
                              <w:t>房天下网站首页通栏广告</w:t>
                            </w:r>
                          </w:p>
                          <w:p w14:paraId="6E36E62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05pt;margin-top:56.7pt;height:27.75pt;width:177pt;z-index:251659264;mso-width-relative:page;mso-height-relative:page;" fillcolor="#FFFFFF [3201]" filled="t" stroked="t" coordsize="21600,21600" o:gfxdata="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QSfiH&#10;1gAAAAsBAAAPAAAAAAAAAAEAIAAAACIAAABkcnMvZG93bnJldi54bWxQSwECFAAUAAAACACHTuJA&#10;sWsXTJUCAAAWBQAADgAAAAAAAAABACAAAAAlAQAAZHJzL2Uyb0RvYy54bWxQSwUGAAAAAAYABgBZ&#10;AQAALAYAAAAA&#10;">
                <v:fill on="t" focussize="0,0"/>
                <v:stroke weight="1pt" color="#ED7D31 [3205]" miterlimit="8" joinstyle="miter"/>
                <v:imagedata o:title=""/>
                <o:lock v:ext="edit" aspectratio="f"/>
                <v:textbox>
                  <w:txbxContent>
                    <w:p w14:paraId="3B0F0D29">
                      <w:pPr>
                        <w:jc w:val="center"/>
                        <w:rPr>
                          <w:rFonts w:hint="default" w:eastAsiaTheme="minorEastAsia"/>
                          <w:b/>
                          <w:bCs/>
                          <w:color w:val="C00000"/>
                          <w:lang w:val="en-US" w:eastAsia="zh-CN"/>
                        </w:rPr>
                      </w:pPr>
                      <w:r>
                        <w:rPr>
                          <w:rFonts w:hint="eastAsia"/>
                          <w:b/>
                          <w:bCs/>
                          <w:color w:val="C00000"/>
                          <w:lang w:val="en-US" w:eastAsia="zh-CN"/>
                        </w:rPr>
                        <w:t>房天下网站首页通栏广告</w:t>
                      </w:r>
                    </w:p>
                    <w:p w14:paraId="6E36E623"/>
                  </w:txbxContent>
                </v:textbox>
              </v:shape>
            </w:pict>
          </mc:Fallback>
        </mc:AlternateContent>
      </w:r>
      <w:r>
        <w:rPr>
          <w:rFonts w:hint="eastAsia" w:ascii="仿宋" w:hAnsi="仿宋" w:eastAsia="仿宋" w:cs="仿宋"/>
          <w:sz w:val="28"/>
          <w:szCs w:val="28"/>
          <w:lang w:val="en-US" w:eastAsia="zh-CN"/>
        </w:rPr>
        <w:t>现</w:t>
      </w:r>
      <w:r>
        <w:rPr>
          <w:rFonts w:hint="eastAsia" w:ascii="仿宋" w:hAnsi="仿宋" w:eastAsia="仿宋" w:cs="仿宋"/>
          <w:sz w:val="28"/>
          <w:szCs w:val="28"/>
          <w:lang w:eastAsia="zh-CN"/>
        </w:rPr>
        <w:t>全</w:t>
      </w:r>
      <w:r>
        <w:rPr>
          <w:rFonts w:hint="eastAsia" w:ascii="仿宋" w:hAnsi="仿宋" w:eastAsia="仿宋" w:cs="仿宋"/>
          <w:sz w:val="28"/>
          <w:szCs w:val="28"/>
          <w:u w:val="none"/>
          <w:lang w:eastAsia="zh-CN"/>
        </w:rPr>
        <w:t>年度</w:t>
      </w:r>
      <w:r>
        <w:rPr>
          <w:rFonts w:hint="eastAsia" w:ascii="仿宋" w:hAnsi="仿宋" w:eastAsia="仿宋" w:cs="仿宋"/>
          <w:sz w:val="28"/>
          <w:szCs w:val="28"/>
          <w:u w:val="none"/>
          <w:lang w:val="en-US" w:eastAsia="zh-CN"/>
        </w:rPr>
        <w:t>合作</w:t>
      </w:r>
      <w:r>
        <w:rPr>
          <w:rFonts w:hint="eastAsia" w:ascii="仿宋" w:hAnsi="仿宋" w:eastAsia="仿宋" w:cs="仿宋"/>
          <w:sz w:val="28"/>
          <w:szCs w:val="28"/>
          <w:u w:val="none"/>
          <w:lang w:eastAsia="zh-CN"/>
        </w:rPr>
        <w:t>优惠</w:t>
      </w:r>
      <w:r>
        <w:rPr>
          <w:rFonts w:hint="eastAsia" w:ascii="仿宋" w:hAnsi="仿宋" w:eastAsia="仿宋" w:cs="仿宋"/>
          <w:sz w:val="28"/>
          <w:szCs w:val="28"/>
          <w:u w:val="none"/>
        </w:rPr>
        <w:t>刊例价为</w:t>
      </w:r>
      <w:r>
        <w:rPr>
          <w:rFonts w:hint="eastAsia" w:ascii="仿宋" w:hAnsi="仿宋" w:eastAsia="仿宋" w:cs="仿宋"/>
          <w:sz w:val="28"/>
          <w:szCs w:val="28"/>
          <w:u w:val="none"/>
          <w:lang w:eastAsia="zh-CN"/>
        </w:rPr>
        <w:t>：</w:t>
      </w:r>
      <w:r>
        <w:rPr>
          <w:rFonts w:hint="eastAsia" w:ascii="仿宋" w:hAnsi="仿宋" w:eastAsia="仿宋" w:cs="仿宋"/>
          <w:b/>
          <w:bCs/>
          <w:sz w:val="30"/>
          <w:szCs w:val="30"/>
          <w:u w:val="single"/>
          <w:lang w:val="en-US" w:eastAsia="zh-CN"/>
        </w:rPr>
        <w:t>29800</w:t>
      </w:r>
      <w:r>
        <w:rPr>
          <w:rFonts w:hint="eastAsia" w:ascii="仿宋" w:hAnsi="仿宋" w:eastAsia="仿宋" w:cs="仿宋"/>
          <w:sz w:val="30"/>
          <w:szCs w:val="30"/>
          <w:u w:val="single"/>
          <w:lang w:val="en-US" w:eastAsia="zh-CN"/>
        </w:rPr>
        <w:t xml:space="preserve"> </w:t>
      </w:r>
      <w:r>
        <w:rPr>
          <w:rFonts w:hint="eastAsia" w:ascii="仿宋" w:hAnsi="仿宋" w:eastAsia="仿宋" w:cs="仿宋"/>
          <w:b/>
          <w:bCs/>
          <w:sz w:val="28"/>
          <w:szCs w:val="28"/>
          <w:u w:val="single"/>
        </w:rPr>
        <w:t>元</w:t>
      </w:r>
      <w:r>
        <w:rPr>
          <w:rFonts w:hint="eastAsia" w:ascii="仿宋" w:hAnsi="仿宋" w:eastAsia="仿宋" w:cs="仿宋"/>
          <w:b/>
          <w:bCs/>
          <w:sz w:val="28"/>
          <w:szCs w:val="28"/>
          <w:u w:val="single"/>
          <w:lang w:val="en-US" w:eastAsia="zh-CN"/>
        </w:rPr>
        <w:t>/月</w:t>
      </w:r>
      <w:r>
        <w:rPr>
          <w:rFonts w:hint="eastAsia" w:ascii="仿宋" w:hAnsi="仿宋" w:eastAsia="仿宋" w:cs="仿宋"/>
          <w:sz w:val="28"/>
          <w:szCs w:val="28"/>
          <w:lang w:val="en-US" w:eastAsia="zh-CN"/>
        </w:rPr>
        <w:t>（大写:贰万玖仟捌</w:t>
      </w:r>
      <w:r>
        <w:rPr>
          <w:rFonts w:hint="eastAsia" w:ascii="仿宋" w:hAnsi="仿宋" w:eastAsia="仿宋" w:cs="仿宋"/>
          <w:b w:val="0"/>
          <w:bCs w:val="0"/>
          <w:sz w:val="28"/>
          <w:szCs w:val="28"/>
          <w:u w:val="none"/>
          <w:lang w:val="en-US" w:eastAsia="zh-CN"/>
        </w:rPr>
        <w:t>佰</w:t>
      </w:r>
      <w:r>
        <w:rPr>
          <w:rFonts w:hint="eastAsia" w:ascii="仿宋" w:hAnsi="仿宋" w:eastAsia="仿宋" w:cs="仿宋"/>
          <w:sz w:val="28"/>
          <w:szCs w:val="28"/>
          <w:lang w:val="en-US" w:eastAsia="zh-CN"/>
        </w:rPr>
        <w:t>元整）；</w:t>
      </w:r>
    </w:p>
    <w:p w14:paraId="00F7865B">
      <w:pPr>
        <w:numPr>
          <w:ilvl w:val="0"/>
          <w:numId w:val="0"/>
        </w:numPr>
        <w:spacing w:line="240" w:lineRule="auto"/>
        <w:jc w:val="left"/>
        <w:rPr>
          <w:rFonts w:hint="eastAsia" w:ascii="仿宋" w:hAnsi="仿宋" w:eastAsia="仿宋" w:cs="仿宋"/>
          <w:sz w:val="28"/>
          <w:szCs w:val="28"/>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3070860</wp:posOffset>
                </wp:positionH>
                <wp:positionV relativeFrom="paragraph">
                  <wp:posOffset>203835</wp:posOffset>
                </wp:positionV>
                <wp:extent cx="600075" cy="561975"/>
                <wp:effectExtent l="3175" t="3175" r="6350" b="6350"/>
                <wp:wrapNone/>
                <wp:docPr id="8" name="直接箭头连接符 8"/>
                <wp:cNvGraphicFramePr/>
                <a:graphic xmlns:a="http://schemas.openxmlformats.org/drawingml/2006/main">
                  <a:graphicData uri="http://schemas.microsoft.com/office/word/2010/wordprocessingShape">
                    <wps:wsp>
                      <wps:cNvCnPr/>
                      <wps:spPr>
                        <a:xfrm>
                          <a:off x="4213860" y="5781675"/>
                          <a:ext cx="600075" cy="561975"/>
                        </a:xfrm>
                        <a:prstGeom prst="straightConnector1">
                          <a:avLst/>
                        </a:prstGeom>
                        <a:ln>
                          <a:solidFill>
                            <a:srgbClr val="C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41.8pt;margin-top:16.05pt;height:44.25pt;width:47.25pt;z-index:251660288;mso-width-relative:page;mso-height-relative:page;" filled="f" stroked="t" coordsize="21600,21600" o:gfxdata="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4EB+zaAAAACgEAAA8A&#10;AAAAAAAAAQAgAAAAIgAAAGRycy9kb3ducmV2LnhtbFBLAQIUABQAAAAIAIdO4kD1LG6fFQIAAO4D&#10;AAAOAAAAAAAAAAEAIAAAACkBAABkcnMvZTJvRG9jLnhtbFBLBQYAAAAABgAGAFkBAACwBQAAAAA=&#10;">
                <v:fill on="f" focussize="0,0"/>
                <v:stroke weight="0.5pt" color="#C00000 [3204]" miterlimit="8" joinstyle="miter" endarrow="open"/>
                <v:imagedata o:title=""/>
                <o:lock v:ext="edit" aspectratio="f"/>
              </v:shape>
            </w:pict>
          </mc:Fallback>
        </mc:AlternateContent>
      </w:r>
    </w:p>
    <w:p w14:paraId="498DED64"/>
    <w:p w14:paraId="0AB65C90">
      <w:r>
        <w:drawing>
          <wp:inline distT="0" distB="0" distL="114300" distR="114300">
            <wp:extent cx="5552440" cy="1728470"/>
            <wp:effectExtent l="0" t="0" r="1016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552440" cy="1728470"/>
                    </a:xfrm>
                    <a:prstGeom prst="rect">
                      <a:avLst/>
                    </a:prstGeom>
                    <a:noFill/>
                    <a:ln>
                      <a:noFill/>
                    </a:ln>
                  </pic:spPr>
                </pic:pic>
              </a:graphicData>
            </a:graphic>
          </wp:inline>
        </w:drawing>
      </w:r>
    </w:p>
    <w:p w14:paraId="0867A93A">
      <w:pPr>
        <w:rPr>
          <w:rFonts w:hint="eastAsia" w:ascii="仿宋" w:hAnsi="仿宋" w:eastAsia="仿宋" w:cs="仿宋"/>
          <w:b/>
          <w:bCs/>
          <w:sz w:val="28"/>
          <w:szCs w:val="28"/>
          <w:lang w:eastAsia="zh-CN"/>
        </w:rPr>
      </w:pPr>
      <w:r>
        <w:rPr>
          <w:rFonts w:hint="eastAsia" w:eastAsia="仿宋"/>
          <w:lang w:eastAsia="zh-CN"/>
        </w:rPr>
        <w:drawing>
          <wp:inline distT="0" distB="0" distL="114300" distR="114300">
            <wp:extent cx="2705100" cy="3325495"/>
            <wp:effectExtent l="0" t="0" r="0" b="8255"/>
            <wp:docPr id="5" name="图片 5" descr="169233557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92335578907"/>
                    <pic:cNvPicPr>
                      <a:picLocks noChangeAspect="1"/>
                    </pic:cNvPicPr>
                  </pic:nvPicPr>
                  <pic:blipFill>
                    <a:blip r:embed="rId5"/>
                    <a:stretch>
                      <a:fillRect/>
                    </a:stretch>
                  </pic:blipFill>
                  <pic:spPr>
                    <a:xfrm>
                      <a:off x="0" y="0"/>
                      <a:ext cx="2705100" cy="3325495"/>
                    </a:xfrm>
                    <a:prstGeom prst="rect">
                      <a:avLst/>
                    </a:prstGeom>
                  </pic:spPr>
                </pic:pic>
              </a:graphicData>
            </a:graphic>
          </wp:inline>
        </w:drawing>
      </w:r>
      <w:r>
        <w:rPr>
          <w:rFonts w:hint="eastAsia" w:ascii="仿宋" w:hAnsi="仿宋" w:eastAsia="仿宋" w:cs="仿宋"/>
          <w:b/>
          <w:bCs/>
          <w:sz w:val="28"/>
          <w:szCs w:val="28"/>
          <w:lang w:eastAsia="zh-CN"/>
        </w:rPr>
        <w:drawing>
          <wp:inline distT="0" distB="0" distL="114300" distR="114300">
            <wp:extent cx="2513965" cy="3382010"/>
            <wp:effectExtent l="0" t="0" r="635" b="8890"/>
            <wp:docPr id="11" name="图片 11" descr="169233738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92337381031"/>
                    <pic:cNvPicPr>
                      <a:picLocks noChangeAspect="1"/>
                    </pic:cNvPicPr>
                  </pic:nvPicPr>
                  <pic:blipFill>
                    <a:blip r:embed="rId6"/>
                    <a:stretch>
                      <a:fillRect/>
                    </a:stretch>
                  </pic:blipFill>
                  <pic:spPr>
                    <a:xfrm>
                      <a:off x="0" y="0"/>
                      <a:ext cx="2513965" cy="3382010"/>
                    </a:xfrm>
                    <a:prstGeom prst="rect">
                      <a:avLst/>
                    </a:prstGeom>
                  </pic:spPr>
                </pic:pic>
              </a:graphicData>
            </a:graphic>
          </wp:inline>
        </w:drawing>
      </w:r>
    </w:p>
    <w:p w14:paraId="0EB0A5E0">
      <w:pPr>
        <w:spacing w:line="360" w:lineRule="auto"/>
        <w:jc w:val="left"/>
        <w:rPr>
          <w:rFonts w:hint="eastAsia" w:ascii="仿宋" w:hAnsi="仿宋" w:eastAsia="仿宋" w:cs="仿宋"/>
          <w:b/>
          <w:bCs/>
          <w:sz w:val="28"/>
          <w:szCs w:val="28"/>
        </w:rPr>
      </w:pPr>
      <w:r>
        <w:rPr>
          <w:rFonts w:hint="eastAsia" w:ascii="仿宋" w:hAnsi="仿宋" w:eastAsia="仿宋" w:cs="仿宋"/>
          <w:b/>
          <w:bCs/>
          <w:sz w:val="28"/>
          <w:szCs w:val="28"/>
          <w:lang w:eastAsia="zh-CN"/>
        </w:rPr>
        <w:t>三、</w:t>
      </w:r>
      <w:r>
        <w:rPr>
          <w:rFonts w:hint="eastAsia" w:ascii="仿宋" w:hAnsi="仿宋" w:eastAsia="仿宋" w:cs="仿宋"/>
          <w:b/>
          <w:bCs/>
          <w:sz w:val="28"/>
          <w:szCs w:val="28"/>
        </w:rPr>
        <w:t>合同期限及合同总价</w:t>
      </w:r>
    </w:p>
    <w:p w14:paraId="731DE8E1">
      <w:pPr>
        <w:spacing w:line="360" w:lineRule="auto"/>
        <w:jc w:val="left"/>
        <w:rPr>
          <w:rFonts w:hint="eastAsia" w:ascii="仿宋" w:hAnsi="仿宋" w:eastAsia="仿宋" w:cs="仿宋"/>
          <w:sz w:val="28"/>
          <w:szCs w:val="28"/>
        </w:rPr>
      </w:pPr>
      <w:r>
        <w:rPr>
          <w:rFonts w:hint="eastAsia" w:ascii="仿宋" w:hAnsi="仿宋" w:eastAsia="仿宋" w:cs="仿宋"/>
          <w:sz w:val="28"/>
          <w:szCs w:val="28"/>
        </w:rPr>
        <w:t>本次合同期限为</w:t>
      </w:r>
      <w:r>
        <w:rPr>
          <w:rFonts w:hint="eastAsia" w:ascii="仿宋" w:hAnsi="仿宋" w:eastAsia="仿宋" w:cs="仿宋"/>
          <w:sz w:val="28"/>
          <w:szCs w:val="28"/>
          <w:u w:val="single"/>
          <w:lang w:val="en-US" w:eastAsia="zh-CN"/>
        </w:rPr>
        <w:t>4个月（3个月送1个月）</w:t>
      </w:r>
      <w:r>
        <w:rPr>
          <w:rFonts w:hint="eastAsia" w:ascii="仿宋" w:hAnsi="仿宋" w:eastAsia="仿宋" w:cs="仿宋"/>
          <w:sz w:val="28"/>
          <w:szCs w:val="28"/>
        </w:rPr>
        <w:t>，</w:t>
      </w:r>
      <w:r>
        <w:rPr>
          <w:rFonts w:hint="default" w:ascii="仿宋" w:hAnsi="仿宋" w:eastAsia="仿宋" w:cs="仿宋"/>
          <w:sz w:val="28"/>
          <w:szCs w:val="28"/>
        </w:rPr>
        <w:t>可根据项目节点调整使用的月份</w:t>
      </w:r>
      <w:bookmarkStart w:id="0" w:name="_GoBack"/>
      <w:bookmarkEnd w:id="0"/>
      <w:r>
        <w:rPr>
          <w:rFonts w:hint="default" w:ascii="仿宋" w:hAnsi="仿宋" w:eastAsia="仿宋" w:cs="仿宋"/>
          <w:sz w:val="28"/>
          <w:szCs w:val="28"/>
        </w:rPr>
        <w:t>。</w:t>
      </w:r>
      <w:r>
        <w:rPr>
          <w:rFonts w:hint="eastAsia" w:ascii="仿宋" w:hAnsi="仿宋" w:eastAsia="仿宋" w:cs="仿宋"/>
          <w:sz w:val="28"/>
          <w:szCs w:val="28"/>
        </w:rPr>
        <w:t>即自</w:t>
      </w:r>
      <w:r>
        <w:rPr>
          <w:rFonts w:hint="eastAsia" w:ascii="仿宋" w:hAnsi="仿宋" w:eastAsia="仿宋" w:cs="仿宋"/>
          <w:sz w:val="28"/>
          <w:szCs w:val="28"/>
          <w:u w:val="single"/>
        </w:rPr>
        <w:t>202</w:t>
      </w:r>
      <w:r>
        <w:rPr>
          <w:rFonts w:hint="default" w:ascii="仿宋" w:hAnsi="仿宋" w:eastAsia="仿宋" w:cs="仿宋"/>
          <w:sz w:val="28"/>
          <w:szCs w:val="28"/>
          <w:u w:val="single"/>
          <w:lang w:eastAsia="zh-CN"/>
        </w:rPr>
        <w:t>4</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default" w:ascii="仿宋" w:hAnsi="仿宋" w:eastAsia="仿宋" w:cs="仿宋"/>
          <w:sz w:val="28"/>
          <w:szCs w:val="28"/>
          <w:u w:val="single"/>
          <w:lang w:eastAsia="zh-CN"/>
        </w:rPr>
        <w:t>12</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1</w:t>
      </w:r>
      <w:r>
        <w:rPr>
          <w:rFonts w:hint="eastAsia" w:ascii="仿宋" w:hAnsi="仿宋" w:eastAsia="仿宋" w:cs="仿宋"/>
          <w:sz w:val="28"/>
          <w:szCs w:val="28"/>
        </w:rPr>
        <w:t>日起至</w:t>
      </w:r>
      <w:r>
        <w:rPr>
          <w:rFonts w:hint="eastAsia" w:ascii="仿宋" w:hAnsi="仿宋" w:eastAsia="仿宋" w:cs="仿宋"/>
          <w:sz w:val="28"/>
          <w:szCs w:val="28"/>
          <w:u w:val="single"/>
          <w:lang w:val="en-US" w:eastAsia="zh-CN"/>
        </w:rPr>
        <w:t>202</w:t>
      </w:r>
      <w:r>
        <w:rPr>
          <w:rFonts w:hint="default" w:ascii="仿宋" w:hAnsi="仿宋" w:eastAsia="仿宋" w:cs="仿宋"/>
          <w:sz w:val="28"/>
          <w:szCs w:val="28"/>
          <w:u w:val="single"/>
          <w:lang w:eastAsia="zh-CN"/>
        </w:rPr>
        <w:t>5</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default" w:ascii="仿宋" w:hAnsi="仿宋" w:eastAsia="仿宋" w:cs="仿宋"/>
          <w:sz w:val="28"/>
          <w:szCs w:val="28"/>
          <w:u w:val="single"/>
          <w:lang w:eastAsia="zh-CN"/>
        </w:rPr>
        <w:t>5</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default" w:ascii="仿宋" w:hAnsi="仿宋" w:eastAsia="仿宋" w:cs="仿宋"/>
          <w:sz w:val="28"/>
          <w:szCs w:val="28"/>
          <w:u w:val="single"/>
          <w:lang w:eastAsia="zh-CN"/>
        </w:rPr>
        <w:t>15</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w:t>
      </w:r>
      <w:r>
        <w:rPr>
          <w:rFonts w:hint="default" w:ascii="仿宋" w:hAnsi="仿宋" w:eastAsia="仿宋" w:cs="仿宋"/>
          <w:sz w:val="28"/>
          <w:szCs w:val="28"/>
        </w:rPr>
        <w:t>期间，按照合作整月，可选择其中</w:t>
      </w:r>
      <w:r>
        <w:rPr>
          <w:rFonts w:hint="eastAsia" w:ascii="仿宋" w:hAnsi="仿宋" w:eastAsia="仿宋" w:cs="仿宋"/>
          <w:sz w:val="28"/>
          <w:szCs w:val="28"/>
          <w:lang w:val="en-US" w:eastAsia="zh-CN"/>
        </w:rPr>
        <w:t>4</w:t>
      </w:r>
      <w:r>
        <w:rPr>
          <w:rFonts w:hint="default" w:ascii="仿宋" w:hAnsi="仿宋" w:eastAsia="仿宋" w:cs="仿宋"/>
          <w:sz w:val="28"/>
          <w:szCs w:val="28"/>
        </w:rPr>
        <w:t>个月为合作时间</w:t>
      </w:r>
      <w:r>
        <w:rPr>
          <w:rFonts w:hint="eastAsia" w:ascii="仿宋" w:hAnsi="仿宋" w:eastAsia="仿宋" w:cs="仿宋"/>
          <w:sz w:val="28"/>
          <w:szCs w:val="28"/>
        </w:rPr>
        <w:t>。</w:t>
      </w:r>
    </w:p>
    <w:p w14:paraId="3A9BCF94">
      <w:pPr>
        <w:spacing w:line="360" w:lineRule="auto"/>
        <w:jc w:val="left"/>
        <w:rPr>
          <w:rFonts w:hint="eastAsia" w:ascii="仿宋" w:hAnsi="仿宋" w:eastAsia="仿宋" w:cs="仿宋"/>
          <w:sz w:val="28"/>
          <w:szCs w:val="28"/>
          <w:u w:val="none" w:color="auto"/>
          <w:lang w:val="en-US" w:eastAsia="zh-CN"/>
        </w:rPr>
      </w:pPr>
      <w:r>
        <w:rPr>
          <w:rFonts w:hint="eastAsia" w:ascii="仿宋" w:hAnsi="仿宋" w:eastAsia="仿宋" w:cs="仿宋"/>
          <w:sz w:val="28"/>
          <w:szCs w:val="28"/>
          <w:lang w:val="en-US" w:eastAsia="zh-CN"/>
        </w:rPr>
        <w:t>合同总价为：</w:t>
      </w:r>
      <w:r>
        <w:rPr>
          <w:rFonts w:hint="eastAsia" w:ascii="仿宋" w:hAnsi="仿宋" w:eastAsia="仿宋" w:cs="仿宋"/>
          <w:sz w:val="28"/>
          <w:szCs w:val="28"/>
          <w:u w:val="single"/>
          <w:lang w:val="en-US" w:eastAsia="zh-CN"/>
        </w:rPr>
        <w:t>人民币89400</w:t>
      </w:r>
      <w:r>
        <w:rPr>
          <w:rFonts w:hint="eastAsia" w:ascii="仿宋" w:hAnsi="仿宋" w:eastAsia="仿宋" w:cs="仿宋"/>
          <w:sz w:val="28"/>
          <w:szCs w:val="28"/>
          <w:u w:val="single" w:color="auto"/>
          <w:lang w:val="en-US" w:eastAsia="zh-CN"/>
        </w:rPr>
        <w:t>元（捌万玖仟肆佰元整）</w:t>
      </w:r>
      <w:r>
        <w:rPr>
          <w:rFonts w:hint="eastAsia" w:ascii="仿宋" w:hAnsi="仿宋" w:eastAsia="仿宋" w:cs="仿宋"/>
          <w:sz w:val="28"/>
          <w:szCs w:val="28"/>
          <w:u w:val="single"/>
          <w:lang w:eastAsia="zh-CN"/>
        </w:rPr>
        <w:t>；</w:t>
      </w:r>
      <w:r>
        <w:rPr>
          <w:rFonts w:hint="eastAsia" w:ascii="仿宋" w:hAnsi="仿宋" w:eastAsia="仿宋" w:cs="仿宋"/>
          <w:sz w:val="28"/>
          <w:szCs w:val="28"/>
          <w:u w:val="none" w:color="auto"/>
          <w:lang w:val="en-US" w:eastAsia="zh-CN"/>
        </w:rPr>
        <w:t xml:space="preserve"> </w:t>
      </w:r>
    </w:p>
    <w:p w14:paraId="6F94CF64">
      <w:pPr>
        <w:spacing w:line="360" w:lineRule="auto"/>
        <w:rPr>
          <w:rFonts w:hint="eastAsia" w:ascii="仿宋" w:hAnsi="仿宋" w:eastAsia="仿宋" w:cs="仿宋"/>
          <w:sz w:val="28"/>
          <w:szCs w:val="28"/>
        </w:rPr>
      </w:pPr>
      <w:r>
        <w:rPr>
          <w:rFonts w:hint="eastAsia" w:ascii="仿宋" w:hAnsi="仿宋" w:eastAsia="仿宋" w:cs="仿宋"/>
          <w:b/>
          <w:bCs/>
          <w:sz w:val="28"/>
          <w:szCs w:val="28"/>
          <w:lang w:eastAsia="zh-CN"/>
        </w:rPr>
        <w:t>四、</w:t>
      </w:r>
      <w:r>
        <w:rPr>
          <w:rFonts w:hint="eastAsia" w:ascii="仿宋" w:hAnsi="仿宋" w:eastAsia="仿宋" w:cs="仿宋"/>
          <w:b/>
          <w:bCs/>
          <w:sz w:val="28"/>
          <w:szCs w:val="28"/>
        </w:rPr>
        <w:t>付款及付款方式：</w:t>
      </w:r>
    </w:p>
    <w:p w14:paraId="1F7551E6">
      <w:pPr>
        <w:numPr>
          <w:ilvl w:val="0"/>
          <w:numId w:val="0"/>
        </w:numPr>
        <w:spacing w:line="240" w:lineRule="auto"/>
        <w:ind w:firstLine="560" w:firstLineChars="200"/>
        <w:jc w:val="left"/>
        <w:rPr>
          <w:rFonts w:hint="eastAsia" w:ascii="仿宋" w:hAnsi="仿宋" w:eastAsia="仿宋" w:cs="仿宋"/>
          <w:b w:val="0"/>
          <w:bCs w:val="0"/>
          <w:color w:val="000000" w:themeColor="text1"/>
          <w:sz w:val="28"/>
          <w:szCs w:val="28"/>
          <w:u w:val="single"/>
          <w:shd w:val="solid" w:color="FFFFFF" w:fill="auto"/>
          <w:lang w:val="en-US" w:eastAsia="zh-CN"/>
          <w14:textFill>
            <w14:solidFill>
              <w14:schemeClr w14:val="tx1"/>
            </w14:solidFill>
          </w14:textFill>
        </w:rPr>
      </w:pPr>
      <w:r>
        <w:rPr>
          <w:rFonts w:hint="eastAsia" w:ascii="仿宋" w:hAnsi="仿宋" w:eastAsia="仿宋"/>
          <w:sz w:val="28"/>
          <w:szCs w:val="28"/>
          <w:lang w:val="en-US" w:eastAsia="zh-CN"/>
        </w:rPr>
        <w:t>1</w:t>
      </w:r>
      <w:r>
        <w:rPr>
          <w:rFonts w:hint="eastAsia" w:ascii="仿宋" w:hAnsi="仿宋" w:eastAsia="仿宋"/>
          <w:sz w:val="28"/>
          <w:szCs w:val="28"/>
        </w:rPr>
        <w:t>、付款：</w:t>
      </w:r>
      <w:r>
        <w:rPr>
          <w:rFonts w:hint="eastAsia" w:ascii="仿宋" w:hAnsi="仿宋" w:eastAsia="仿宋" w:cs="仿宋"/>
          <w:b w:val="0"/>
          <w:bCs w:val="0"/>
          <w:sz w:val="28"/>
          <w:szCs w:val="28"/>
          <w:u w:val="single"/>
          <w:lang w:val="en-US" w:eastAsia="zh-CN"/>
        </w:rPr>
        <w:t>月付，甲方于次月10日前向乙方支付相应月推广款项含税</w:t>
      </w:r>
      <w:r>
        <w:rPr>
          <w:rFonts w:hint="eastAsia" w:ascii="仿宋" w:hAnsi="仿宋" w:eastAsia="仿宋" w:cs="仿宋"/>
          <w:b/>
          <w:bCs/>
          <w:sz w:val="30"/>
          <w:szCs w:val="30"/>
          <w:u w:val="single"/>
          <w:lang w:val="en-US" w:eastAsia="zh-CN"/>
        </w:rPr>
        <w:t>29800</w:t>
      </w:r>
      <w:r>
        <w:rPr>
          <w:rFonts w:hint="eastAsia" w:ascii="仿宋" w:hAnsi="仿宋" w:eastAsia="仿宋" w:cs="仿宋"/>
          <w:sz w:val="30"/>
          <w:szCs w:val="30"/>
          <w:u w:val="single"/>
          <w:lang w:val="en-US" w:eastAsia="zh-CN"/>
        </w:rPr>
        <w:t xml:space="preserve"> </w:t>
      </w:r>
      <w:r>
        <w:rPr>
          <w:rFonts w:hint="eastAsia" w:ascii="仿宋" w:hAnsi="仿宋" w:eastAsia="仿宋" w:cs="仿宋"/>
          <w:b/>
          <w:bCs/>
          <w:sz w:val="28"/>
          <w:szCs w:val="28"/>
          <w:u w:val="single"/>
        </w:rPr>
        <w:t>元</w:t>
      </w:r>
      <w:r>
        <w:rPr>
          <w:rFonts w:hint="eastAsia" w:ascii="仿宋" w:hAnsi="仿宋" w:eastAsia="仿宋" w:cs="仿宋"/>
          <w:b/>
          <w:bCs/>
          <w:sz w:val="28"/>
          <w:szCs w:val="28"/>
          <w:u w:val="single"/>
          <w:lang w:val="en-US" w:eastAsia="zh-CN"/>
        </w:rPr>
        <w:t>/月</w:t>
      </w:r>
      <w:r>
        <w:rPr>
          <w:rFonts w:hint="eastAsia" w:ascii="仿宋" w:hAnsi="仿宋" w:eastAsia="仿宋" w:cs="仿宋"/>
          <w:sz w:val="28"/>
          <w:szCs w:val="28"/>
          <w:lang w:val="en-US" w:eastAsia="zh-CN"/>
        </w:rPr>
        <w:t>（大写:贰万玖仟捌</w:t>
      </w:r>
      <w:r>
        <w:rPr>
          <w:rFonts w:hint="eastAsia" w:ascii="仿宋" w:hAnsi="仿宋" w:eastAsia="仿宋" w:cs="仿宋"/>
          <w:b w:val="0"/>
          <w:bCs w:val="0"/>
          <w:sz w:val="28"/>
          <w:szCs w:val="28"/>
          <w:u w:val="none"/>
          <w:lang w:val="en-US" w:eastAsia="zh-CN"/>
        </w:rPr>
        <w:t>佰</w:t>
      </w:r>
      <w:r>
        <w:rPr>
          <w:rFonts w:hint="eastAsia" w:ascii="仿宋" w:hAnsi="仿宋" w:eastAsia="仿宋" w:cs="仿宋"/>
          <w:sz w:val="28"/>
          <w:szCs w:val="28"/>
          <w:lang w:val="en-US" w:eastAsia="zh-CN"/>
        </w:rPr>
        <w:t>元整）</w:t>
      </w:r>
      <w:r>
        <w:rPr>
          <w:rFonts w:hint="eastAsia" w:ascii="仿宋" w:hAnsi="仿宋" w:eastAsia="仿宋" w:cs="仿宋"/>
          <w:b w:val="0"/>
          <w:bCs w:val="0"/>
          <w:sz w:val="28"/>
          <w:szCs w:val="28"/>
          <w:u w:val="single"/>
          <w:lang w:val="en-US" w:eastAsia="zh-CN"/>
        </w:rPr>
        <w:t>，乙方提前提供对应金额的增值税专用发票及甲方签署的上月广告发布结算确认单，否则，次月费用支付相应顺延。</w:t>
      </w:r>
    </w:p>
    <w:p w14:paraId="42F730F9">
      <w:pPr>
        <w:spacing w:line="520" w:lineRule="exact"/>
        <w:ind w:firstLine="560" w:firstLineChars="200"/>
        <w:rPr>
          <w:rFonts w:ascii="仿宋" w:hAnsi="仿宋" w:eastAsia="仿宋"/>
          <w:sz w:val="28"/>
          <w:szCs w:val="28"/>
          <w:u w:val="single"/>
        </w:rPr>
      </w:pPr>
      <w:r>
        <w:rPr>
          <w:rFonts w:hint="eastAsia" w:ascii="仿宋" w:hAnsi="仿宋" w:eastAsia="仿宋"/>
          <w:sz w:val="28"/>
          <w:szCs w:val="28"/>
          <w:lang w:val="en-US" w:eastAsia="zh-CN"/>
        </w:rPr>
        <w:t>2</w:t>
      </w:r>
      <w:r>
        <w:rPr>
          <w:rFonts w:hint="eastAsia" w:ascii="仿宋" w:hAnsi="仿宋" w:eastAsia="仿宋"/>
          <w:sz w:val="28"/>
          <w:szCs w:val="28"/>
        </w:rPr>
        <w:t>、付款方式：</w:t>
      </w:r>
      <w:r>
        <w:rPr>
          <w:rFonts w:hint="eastAsia" w:ascii="仿宋" w:hAnsi="仿宋" w:eastAsia="仿宋"/>
          <w:sz w:val="28"/>
          <w:szCs w:val="28"/>
          <w:u w:val="single"/>
        </w:rPr>
        <w:t xml:space="preserve">  对公转账</w:t>
      </w:r>
      <w:r>
        <w:rPr>
          <w:rFonts w:ascii="仿宋" w:hAnsi="仿宋" w:eastAsia="仿宋"/>
          <w:sz w:val="28"/>
          <w:szCs w:val="28"/>
          <w:u w:val="single"/>
        </w:rPr>
        <w:t xml:space="preserve"> </w:t>
      </w:r>
    </w:p>
    <w:p w14:paraId="76C22F7A">
      <w:pPr>
        <w:spacing w:line="360" w:lineRule="auto"/>
        <w:ind w:firstLine="560" w:firstLineChars="200"/>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pPr>
      <w:r>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t>公司名称：库尔勒嘉美行广告设计经营部</w:t>
      </w:r>
    </w:p>
    <w:p w14:paraId="61E98E43">
      <w:pPr>
        <w:spacing w:line="360" w:lineRule="auto"/>
        <w:ind w:firstLine="560" w:firstLineChars="200"/>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pPr>
      <w:r>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t>税号：92652801MACFFA044Y</w:t>
      </w:r>
    </w:p>
    <w:p w14:paraId="45A70E7C">
      <w:pPr>
        <w:spacing w:line="360" w:lineRule="auto"/>
        <w:ind w:firstLine="560" w:firstLineChars="200"/>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pPr>
      <w:r>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t>银行：库尔勒银行股份有限公司千城支行</w:t>
      </w:r>
    </w:p>
    <w:p w14:paraId="1544D91E">
      <w:pPr>
        <w:spacing w:line="360" w:lineRule="auto"/>
        <w:ind w:firstLine="560" w:firstLineChars="200"/>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pPr>
      <w:r>
        <w:rPr>
          <w:rFonts w:hint="eastAsia" w:ascii="仿宋" w:hAnsi="仿宋" w:eastAsia="仿宋" w:cs="仿宋"/>
          <w:color w:val="000000" w:themeColor="text1"/>
          <w:sz w:val="28"/>
          <w:szCs w:val="28"/>
          <w:shd w:val="solid" w:color="FFFFFF" w:fill="auto"/>
          <w:lang w:val="en-US" w:eastAsia="zh-CN"/>
          <w14:textFill>
            <w14:solidFill>
              <w14:schemeClr w14:val="tx1"/>
            </w14:solidFill>
          </w14:textFill>
        </w:rPr>
        <w:t>账号：736090100100126082</w:t>
      </w:r>
    </w:p>
    <w:p w14:paraId="78E871D9">
      <w:pPr>
        <w:spacing w:line="360" w:lineRule="auto"/>
        <w:rPr>
          <w:rFonts w:hint="eastAsia" w:ascii="仿宋" w:hAnsi="仿宋" w:eastAsia="仿宋" w:cs="仿宋"/>
          <w:sz w:val="28"/>
          <w:szCs w:val="28"/>
        </w:rPr>
      </w:pPr>
      <w:r>
        <w:rPr>
          <w:rFonts w:hint="eastAsia" w:ascii="仿宋" w:hAnsi="仿宋" w:eastAsia="仿宋" w:cs="仿宋"/>
          <w:b/>
          <w:sz w:val="28"/>
          <w:szCs w:val="28"/>
          <w:lang w:eastAsia="zh-CN"/>
        </w:rPr>
        <w:t>五、</w:t>
      </w:r>
      <w:r>
        <w:rPr>
          <w:rFonts w:hint="eastAsia" w:ascii="仿宋" w:hAnsi="仿宋" w:eastAsia="仿宋" w:cs="仿宋"/>
          <w:b/>
          <w:sz w:val="28"/>
          <w:szCs w:val="28"/>
        </w:rPr>
        <w:t>甲方的权利和责任</w:t>
      </w:r>
    </w:p>
    <w:p w14:paraId="0424680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1、甲方负责提供广告样稿(样带)，其内容符合《中华人民共和国广告法》有关规定。</w:t>
      </w:r>
    </w:p>
    <w:p w14:paraId="5F62CC4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2、甲方向乙方提供媒体排期表，若甲方中途调整广告计划或更换广告版本，应提前向乙方经办人通知。 </w:t>
      </w:r>
    </w:p>
    <w:p w14:paraId="644947A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3、甲方应当按时向乙方支付广告费。</w:t>
      </w:r>
    </w:p>
    <w:p w14:paraId="756A37A5">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4、甲方有权根据甲方销售节点对广告发布时间进行调整，或暂停广告的发布，合作时间相应顺延。</w:t>
      </w:r>
    </w:p>
    <w:p w14:paraId="3B3D3447">
      <w:pPr>
        <w:spacing w:line="360" w:lineRule="auto"/>
        <w:rPr>
          <w:rFonts w:hint="eastAsia" w:ascii="仿宋" w:hAnsi="仿宋" w:eastAsia="仿宋" w:cs="仿宋"/>
          <w:sz w:val="28"/>
          <w:szCs w:val="28"/>
        </w:rPr>
      </w:pPr>
      <w:r>
        <w:rPr>
          <w:rFonts w:hint="eastAsia" w:ascii="仿宋" w:hAnsi="仿宋" w:eastAsia="仿宋" w:cs="仿宋"/>
          <w:b/>
          <w:sz w:val="28"/>
          <w:szCs w:val="28"/>
          <w:lang w:eastAsia="zh-CN"/>
        </w:rPr>
        <w:t>六、</w:t>
      </w:r>
      <w:r>
        <w:rPr>
          <w:rFonts w:hint="eastAsia" w:ascii="仿宋" w:hAnsi="仿宋" w:eastAsia="仿宋" w:cs="仿宋"/>
          <w:b/>
          <w:sz w:val="28"/>
          <w:szCs w:val="28"/>
        </w:rPr>
        <w:t>乙方的权利和责任</w:t>
      </w:r>
    </w:p>
    <w:p w14:paraId="11F547E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1、乙方需保证广告在巴州</w:t>
      </w:r>
      <w:r>
        <w:rPr>
          <w:rFonts w:hint="eastAsia" w:ascii="仿宋" w:hAnsi="仿宋" w:eastAsia="仿宋" w:cs="仿宋"/>
          <w:sz w:val="28"/>
          <w:szCs w:val="28"/>
          <w:lang w:eastAsia="zh-CN"/>
        </w:rPr>
        <w:t>房天下</w:t>
      </w:r>
      <w:r>
        <w:rPr>
          <w:rFonts w:hint="eastAsia" w:ascii="仿宋" w:hAnsi="仿宋" w:eastAsia="仿宋" w:cs="仿宋"/>
          <w:sz w:val="28"/>
          <w:szCs w:val="28"/>
        </w:rPr>
        <w:t>上的正常刊登或播出；</w:t>
      </w:r>
    </w:p>
    <w:p w14:paraId="2167703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2、甲方如中途调整广告计划或更换广告版本，乙方应在收到甲方通知后及时更换。 </w:t>
      </w:r>
    </w:p>
    <w:p w14:paraId="011C325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3、在合同执行过程中，如遇不可抗拒事件，乙方应及时向甲方提供书面说明，并协商解决；</w:t>
      </w:r>
    </w:p>
    <w:p w14:paraId="1DB39F9C">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4、乙方负责办理甲方交付广告的广告发布行政审批手续，并承担正常审批费用。</w:t>
      </w:r>
    </w:p>
    <w:p w14:paraId="75C5CCB4">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5、乙方保证巴州房天下在本合同的有效期内能够正常运行、不存在违反网络管理、广告发布相关法律法规的行为，并负责将甲方提供的图文信息文件置于指定网页的指定位置;</w:t>
      </w:r>
    </w:p>
    <w:p w14:paraId="1462416D">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6、乙方发布广告前，应当将展示样页发送甲方审核通过后进行发布。</w:t>
      </w:r>
    </w:p>
    <w:p w14:paraId="1D38D7B9">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7、乙方应按照双方在本合同中的约定为甲方发布广告。</w:t>
      </w:r>
    </w:p>
    <w:p w14:paraId="4B446CFC">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8.乙方应配备相应的广告设计人员，具备为甲方设计广告的能力。</w:t>
      </w:r>
    </w:p>
    <w:p w14:paraId="4152B84C">
      <w:pPr>
        <w:spacing w:line="360" w:lineRule="auto"/>
        <w:rPr>
          <w:rFonts w:hint="eastAsia" w:ascii="仿宋" w:hAnsi="仿宋" w:eastAsia="仿宋" w:cs="仿宋"/>
          <w:b/>
          <w:sz w:val="28"/>
          <w:szCs w:val="28"/>
          <w:lang w:eastAsia="zh-CN"/>
        </w:rPr>
      </w:pPr>
      <w:r>
        <w:rPr>
          <w:rFonts w:hint="eastAsia" w:ascii="仿宋" w:hAnsi="仿宋" w:eastAsia="仿宋" w:cs="仿宋"/>
          <w:b/>
          <w:sz w:val="28"/>
          <w:szCs w:val="28"/>
          <w:lang w:eastAsia="zh-CN"/>
        </w:rPr>
        <w:t>七、</w:t>
      </w:r>
      <w:r>
        <w:rPr>
          <w:rFonts w:hint="eastAsia" w:ascii="仿宋" w:hAnsi="仿宋" w:eastAsia="仿宋" w:cs="仿宋"/>
          <w:b/>
          <w:sz w:val="28"/>
          <w:szCs w:val="28"/>
          <w:lang w:val="en-US" w:eastAsia="zh-CN"/>
        </w:rPr>
        <w:t>知识产权</w:t>
      </w:r>
    </w:p>
    <w:p w14:paraId="2501665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乙方因履行本合同发布广告所涉的甲方企业名称、企业表示、业务标识、商标等仅限于甲方认可的广告发布内容。乙方保证仅为本合同约定的目的正确、合理的使用上述名称、标识、商标等，不得擅自改动、歪曲其整体形象和组成部分，不得为本合同之外的任何目的、以任何形式自行使用或擅自许可任何第三方使用，否则应按照本合同总价款</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20</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w:t>
      </w:r>
      <w:r>
        <w:rPr>
          <w:rFonts w:hint="eastAsia" w:ascii="仿宋" w:hAnsi="仿宋" w:eastAsia="仿宋" w:cs="仿宋"/>
          <w:sz w:val="28"/>
          <w:szCs w:val="28"/>
        </w:rPr>
        <w:t>向甲方支付违约金，同时赔偿给甲方造成的损失。</w:t>
      </w:r>
    </w:p>
    <w:p w14:paraId="3E8290F1">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八</w:t>
      </w:r>
      <w:r>
        <w:rPr>
          <w:rFonts w:hint="eastAsia" w:ascii="仿宋" w:hAnsi="仿宋" w:eastAsia="仿宋" w:cs="仿宋"/>
          <w:b/>
          <w:sz w:val="28"/>
          <w:szCs w:val="28"/>
          <w:lang w:eastAsia="zh-CN"/>
        </w:rPr>
        <w:t>、</w:t>
      </w:r>
      <w:r>
        <w:rPr>
          <w:rFonts w:hint="eastAsia" w:ascii="仿宋" w:hAnsi="仿宋" w:eastAsia="仿宋" w:cs="仿宋"/>
          <w:b/>
          <w:sz w:val="28"/>
          <w:szCs w:val="28"/>
        </w:rPr>
        <w:t>违约责任</w:t>
      </w:r>
    </w:p>
    <w:p w14:paraId="302F2B3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1、如甲方在广告发布过程中发现漏发、错发、不按期发布广告，乙方应在相同媒体、相同版面、相应时段按漏/错一补二的原则安排补发，同时付款相应顺延。</w:t>
      </w:r>
    </w:p>
    <w:p w14:paraId="3E13A99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2、如甲方逾期超过</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15</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日未将广告款汇至乙方指定帐户，乙方将暂停一切服务直至甲方款项到帐。</w:t>
      </w:r>
    </w:p>
    <w:p w14:paraId="0C32830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3、乙方因不具备相关法定资质而导致甲方损失或广告无法持续发布的，应赔偿给甲方造成的损失，并按照合同总额</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20</w:t>
      </w:r>
      <w:r>
        <w:rPr>
          <w:rFonts w:hint="eastAsia" w:ascii="仿宋" w:hAnsi="仿宋" w:eastAsia="仿宋" w:cs="仿宋"/>
          <w:sz w:val="28"/>
          <w:szCs w:val="28"/>
          <w:u w:val="single"/>
        </w:rPr>
        <w:t xml:space="preserve"> </w:t>
      </w:r>
      <w:r>
        <w:rPr>
          <w:rFonts w:hint="eastAsia" w:ascii="仿宋" w:hAnsi="仿宋" w:eastAsia="仿宋" w:cs="仿宋"/>
          <w:sz w:val="28"/>
          <w:szCs w:val="28"/>
        </w:rPr>
        <w:t>%承担违约金。</w:t>
      </w:r>
    </w:p>
    <w:p w14:paraId="3C02159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4、如因乙方履行本合同给甲方造成负面影响或关注的，视为乙方违约，甲方可解除合同，乙方应返还甲方已付全部款项，赔偿给甲方造成的直接、间接及商誉损失，并按本合同价款的</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20</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%支付违约金。此外，还应承担就其违约导致甲方进行的诉讼活动发生的全部费用和律师费。</w:t>
      </w:r>
    </w:p>
    <w:p w14:paraId="6A9ABBA1">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九</w:t>
      </w:r>
      <w:r>
        <w:rPr>
          <w:rFonts w:hint="eastAsia" w:ascii="仿宋" w:hAnsi="仿宋" w:eastAsia="仿宋" w:cs="仿宋"/>
          <w:b/>
          <w:sz w:val="28"/>
          <w:szCs w:val="28"/>
          <w:lang w:eastAsia="zh-CN"/>
        </w:rPr>
        <w:t>、</w:t>
      </w:r>
      <w:r>
        <w:rPr>
          <w:rFonts w:hint="eastAsia" w:ascii="仿宋" w:hAnsi="仿宋" w:eastAsia="仿宋" w:cs="仿宋"/>
          <w:b/>
          <w:sz w:val="28"/>
          <w:szCs w:val="28"/>
        </w:rPr>
        <w:t>合同纠纷解决</w:t>
      </w:r>
    </w:p>
    <w:p w14:paraId="1D7851C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执行本合同发生争议，由当事人双方协商解决。协商不成，双方同意由合同签订地人民法院管辖，并遵守法院之裁决。</w:t>
      </w:r>
    </w:p>
    <w:p w14:paraId="21B94055">
      <w:pPr>
        <w:spacing w:line="360" w:lineRule="auto"/>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十</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通知及送达</w:t>
      </w:r>
    </w:p>
    <w:p w14:paraId="5BCC845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合同各方确认合同记载的联系地址和联系方式为各方履行合同、解决合同争议时接受其他各方商业信函或司法机关(法院)诉讼文书的地址和联系方式(特快专递邮寄、电话、短信、微信、传真等)。除电话、短信、微信一经发出即视为送达外，特快专递若无人签收或拒收，以文书退回之日视为送达之日。</w:t>
      </w:r>
    </w:p>
    <w:p w14:paraId="795B3FD0">
      <w:pPr>
        <w:spacing w:line="360" w:lineRule="auto"/>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十一</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合同履行</w:t>
      </w:r>
    </w:p>
    <w:p w14:paraId="256755F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本合同附件及所涉的赠送内容作为本合同的约定履行义务条款，作为本合同乙方履行约定义务的考核、验收标准之一，乙方应严格履行。</w:t>
      </w:r>
    </w:p>
    <w:p w14:paraId="4C8731EB">
      <w:pPr>
        <w:pStyle w:val="2"/>
        <w:keepNext w:val="0"/>
        <w:keepLines w:val="0"/>
        <w:widowControl/>
        <w:suppressLineNumbers w:val="0"/>
        <w:spacing w:before="0" w:beforeAutospacing="1" w:after="0" w:afterAutospacing="1"/>
        <w:ind w:left="0" w:right="0" w:firstLine="560" w:firstLineChars="200"/>
        <w:rPr>
          <w:rFonts w:hint="eastAsia" w:ascii="仿宋" w:hAnsi="仿宋" w:eastAsia="仿宋" w:cs="仿宋"/>
          <w:sz w:val="28"/>
          <w:szCs w:val="28"/>
        </w:rPr>
      </w:pPr>
      <w:r>
        <w:rPr>
          <w:rFonts w:hint="eastAsia" w:ascii="仿宋" w:hAnsi="仿宋" w:eastAsia="仿宋" w:cs="仿宋"/>
          <w:sz w:val="28"/>
          <w:szCs w:val="28"/>
        </w:rPr>
        <w:t>本合同一式</w:t>
      </w:r>
      <w:r>
        <w:rPr>
          <w:rFonts w:hint="eastAsia" w:ascii="仿宋" w:hAnsi="仿宋" w:eastAsia="仿宋" w:cs="仿宋"/>
          <w:sz w:val="28"/>
          <w:szCs w:val="28"/>
          <w:lang w:val="en-US" w:eastAsia="zh-CN"/>
        </w:rPr>
        <w:t>肆</w:t>
      </w:r>
      <w:r>
        <w:rPr>
          <w:rFonts w:hint="eastAsia" w:ascii="仿宋" w:hAnsi="仿宋" w:eastAsia="仿宋" w:cs="仿宋"/>
          <w:sz w:val="28"/>
          <w:szCs w:val="28"/>
        </w:rPr>
        <w:t>份，甲方</w:t>
      </w:r>
      <w:r>
        <w:rPr>
          <w:rFonts w:hint="eastAsia" w:ascii="仿宋" w:hAnsi="仿宋" w:eastAsia="仿宋" w:cs="仿宋"/>
          <w:sz w:val="28"/>
          <w:szCs w:val="28"/>
          <w:lang w:eastAsia="zh-CN"/>
        </w:rPr>
        <w:t>贰</w:t>
      </w:r>
      <w:r>
        <w:rPr>
          <w:rFonts w:hint="eastAsia" w:ascii="仿宋" w:hAnsi="仿宋" w:eastAsia="仿宋" w:cs="仿宋"/>
          <w:sz w:val="28"/>
          <w:szCs w:val="28"/>
        </w:rPr>
        <w:t>份，乙方</w:t>
      </w:r>
      <w:r>
        <w:rPr>
          <w:rFonts w:hint="eastAsia" w:ascii="仿宋" w:hAnsi="仿宋" w:eastAsia="仿宋" w:cs="仿宋"/>
          <w:sz w:val="28"/>
          <w:szCs w:val="28"/>
          <w:lang w:eastAsia="zh-CN"/>
        </w:rPr>
        <w:t>贰份</w:t>
      </w:r>
      <w:r>
        <w:rPr>
          <w:rFonts w:hint="eastAsia" w:ascii="仿宋" w:hAnsi="仿宋" w:eastAsia="仿宋" w:cs="仿宋"/>
          <w:sz w:val="28"/>
          <w:szCs w:val="28"/>
        </w:rPr>
        <w:t>，具有同等法律效力，合同经甲乙双方签字盖章后生效。若有未尽事宜，双方友好协商解决。</w:t>
      </w:r>
    </w:p>
    <w:p w14:paraId="54DB3733">
      <w:pPr>
        <w:spacing w:line="360" w:lineRule="auto"/>
        <w:ind w:firstLine="280" w:firstLineChars="100"/>
        <w:rPr>
          <w:rFonts w:hint="eastAsia" w:ascii="仿宋" w:hAnsi="仿宋" w:eastAsia="仿宋" w:cs="仿宋"/>
          <w:sz w:val="28"/>
          <w:szCs w:val="28"/>
        </w:rPr>
      </w:pPr>
    </w:p>
    <w:p w14:paraId="4FE85BF7">
      <w:pPr>
        <w:spacing w:line="360" w:lineRule="auto"/>
        <w:rPr>
          <w:rFonts w:hint="eastAsia" w:ascii="仿宋" w:hAnsi="仿宋" w:eastAsia="仿宋" w:cs="仿宋"/>
          <w:sz w:val="28"/>
          <w:szCs w:val="28"/>
        </w:rPr>
      </w:pPr>
      <w:r>
        <w:rPr>
          <w:rFonts w:hint="eastAsia" w:ascii="仿宋" w:hAnsi="仿宋" w:eastAsia="仿宋" w:cs="仿宋"/>
          <w:sz w:val="28"/>
          <w:szCs w:val="28"/>
        </w:rPr>
        <w:t>甲方(签章)：                        乙方(签章)：</w:t>
      </w:r>
    </w:p>
    <w:p w14:paraId="02E96DCE">
      <w:pPr>
        <w:spacing w:line="360" w:lineRule="auto"/>
        <w:rPr>
          <w:rFonts w:hint="eastAsia" w:ascii="仿宋" w:hAnsi="仿宋" w:eastAsia="仿宋" w:cs="仿宋"/>
          <w:sz w:val="28"/>
          <w:szCs w:val="28"/>
        </w:rPr>
      </w:pPr>
      <w:r>
        <w:rPr>
          <w:rFonts w:hint="eastAsia" w:ascii="仿宋" w:hAnsi="仿宋" w:eastAsia="仿宋" w:cs="仿宋"/>
          <w:sz w:val="28"/>
          <w:szCs w:val="28"/>
        </w:rPr>
        <w:t>法定代表人：                        法定代表人：</w:t>
      </w:r>
    </w:p>
    <w:p w14:paraId="6661B7A0">
      <w:pPr>
        <w:spacing w:line="360" w:lineRule="auto"/>
        <w:rPr>
          <w:rFonts w:hint="eastAsia" w:ascii="仿宋" w:hAnsi="仿宋" w:eastAsia="仿宋" w:cs="仿宋"/>
          <w:sz w:val="28"/>
          <w:szCs w:val="28"/>
        </w:rPr>
      </w:pPr>
      <w:r>
        <w:rPr>
          <w:rFonts w:hint="eastAsia" w:ascii="仿宋" w:hAnsi="仿宋" w:eastAsia="仿宋" w:cs="仿宋"/>
          <w:sz w:val="28"/>
          <w:szCs w:val="28"/>
        </w:rPr>
        <w:t>委托代理人：                        委托代理人 ：</w:t>
      </w:r>
    </w:p>
    <w:p w14:paraId="5B7D7C28">
      <w:pPr>
        <w:spacing w:line="360" w:lineRule="auto"/>
        <w:ind w:firstLine="5040" w:firstLineChars="18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地址：</w:t>
      </w:r>
    </w:p>
    <w:p w14:paraId="4CBD4591">
      <w:pPr>
        <w:spacing w:line="360" w:lineRule="auto"/>
        <w:ind w:firstLine="5040" w:firstLineChars="18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微信：</w:t>
      </w:r>
    </w:p>
    <w:p w14:paraId="5BF0A97E">
      <w:pPr>
        <w:spacing w:line="360" w:lineRule="auto"/>
        <w:ind w:firstLine="5040" w:firstLineChars="18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邮箱：</w:t>
      </w:r>
    </w:p>
    <w:p w14:paraId="789D1C72">
      <w:pPr>
        <w:spacing w:line="360" w:lineRule="auto"/>
        <w:ind w:firstLine="5040" w:firstLineChars="1800"/>
        <w:rPr>
          <w:rFonts w:hint="default" w:ascii="仿宋" w:hAnsi="仿宋" w:eastAsia="仿宋" w:cs="仿宋"/>
          <w:sz w:val="28"/>
          <w:szCs w:val="28"/>
          <w:lang w:val="en-US" w:eastAsia="zh-CN"/>
        </w:rPr>
      </w:pPr>
    </w:p>
    <w:p w14:paraId="70595B62">
      <w:pPr>
        <w:spacing w:line="400" w:lineRule="exact"/>
        <w:rPr>
          <w:rFonts w:hint="eastAsia" w:ascii="仿宋" w:hAnsi="仿宋" w:eastAsia="仿宋" w:cs="仿宋"/>
          <w:b/>
          <w:bCs/>
          <w:sz w:val="28"/>
          <w:szCs w:val="28"/>
        </w:rPr>
      </w:pPr>
      <w:r>
        <w:rPr>
          <w:rFonts w:hint="eastAsia" w:ascii="仿宋" w:hAnsi="仿宋" w:eastAsia="仿宋" w:cs="仿宋"/>
          <w:sz w:val="28"/>
          <w:szCs w:val="28"/>
        </w:rPr>
        <w:t xml:space="preserve">签约时间：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年  月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日            签约时间：   年   月  日</w:t>
      </w:r>
    </w:p>
    <w:p w14:paraId="5C36BA06">
      <w:pPr>
        <w:numPr>
          <w:ilvl w:val="0"/>
          <w:numId w:val="0"/>
        </w:numPr>
        <w:spacing w:line="240" w:lineRule="auto"/>
        <w:jc w:val="left"/>
        <w:rPr>
          <w:rFonts w:hint="eastAsia" w:ascii="仿宋" w:hAnsi="仿宋" w:eastAsia="仿宋" w:cs="仿宋"/>
          <w:sz w:val="28"/>
          <w:szCs w:val="28"/>
          <w:lang w:val="en-US" w:eastAsia="zh-CN"/>
        </w:rPr>
      </w:pPr>
    </w:p>
    <w:p w14:paraId="3628F4E7">
      <w:pPr>
        <w:spacing w:line="400" w:lineRule="exact"/>
        <w:jc w:val="left"/>
        <w:rPr>
          <w:rFonts w:hint="eastAsia" w:ascii="仿宋" w:hAnsi="仿宋" w:eastAsia="仿宋" w:cs="仿宋"/>
          <w:b/>
          <w:bCs/>
          <w:sz w:val="28"/>
          <w:szCs w:val="28"/>
          <w:lang w:val="en-US" w:eastAsia="zh-CN"/>
        </w:rPr>
      </w:pPr>
    </w:p>
    <w:p w14:paraId="5ED59765">
      <w:pPr>
        <w:spacing w:line="400" w:lineRule="exact"/>
        <w:jc w:val="left"/>
        <w:rPr>
          <w:rFonts w:hint="eastAsia" w:ascii="仿宋" w:hAnsi="仿宋" w:eastAsia="仿宋" w:cs="仿宋"/>
          <w:b/>
          <w:bCs/>
          <w:sz w:val="28"/>
          <w:szCs w:val="28"/>
          <w:lang w:val="en-US" w:eastAsia="zh-CN"/>
        </w:rPr>
      </w:pPr>
    </w:p>
    <w:p w14:paraId="20EB6C10">
      <w:pPr>
        <w:spacing w:line="400" w:lineRule="exact"/>
        <w:jc w:val="left"/>
        <w:rPr>
          <w:rFonts w:hint="eastAsia" w:ascii="仿宋" w:hAnsi="仿宋" w:eastAsia="仿宋" w:cs="仿宋"/>
          <w:b/>
          <w:bCs/>
          <w:sz w:val="28"/>
          <w:szCs w:val="28"/>
          <w:lang w:val="en-US" w:eastAsia="zh-CN"/>
        </w:rPr>
      </w:pPr>
    </w:p>
    <w:p w14:paraId="1CAA01EC">
      <w:pPr>
        <w:spacing w:line="400" w:lineRule="exact"/>
        <w:jc w:val="left"/>
        <w:rPr>
          <w:rFonts w:hint="eastAsia" w:ascii="仿宋" w:hAnsi="仿宋" w:eastAsia="仿宋" w:cs="仿宋"/>
          <w:b/>
          <w:bCs/>
          <w:sz w:val="28"/>
          <w:szCs w:val="28"/>
          <w:lang w:val="en-US" w:eastAsia="zh-CN"/>
        </w:rPr>
      </w:pPr>
    </w:p>
    <w:p w14:paraId="188A915D">
      <w:pPr>
        <w:spacing w:line="400" w:lineRule="exact"/>
        <w:jc w:val="left"/>
        <w:rPr>
          <w:rFonts w:hint="eastAsia" w:ascii="仿宋" w:hAnsi="仿宋" w:eastAsia="仿宋" w:cs="仿宋"/>
          <w:b/>
          <w:bCs/>
          <w:sz w:val="28"/>
          <w:szCs w:val="28"/>
          <w:lang w:val="en-US" w:eastAsia="zh-CN"/>
        </w:rPr>
      </w:pPr>
    </w:p>
    <w:p w14:paraId="0B0ABBA7">
      <w:pPr>
        <w:spacing w:line="400" w:lineRule="exact"/>
        <w:jc w:val="left"/>
        <w:rPr>
          <w:rFonts w:hint="eastAsia" w:ascii="仿宋" w:hAnsi="仿宋" w:eastAsia="仿宋" w:cs="仿宋"/>
          <w:b/>
          <w:bCs/>
          <w:sz w:val="28"/>
          <w:szCs w:val="28"/>
          <w:lang w:val="en-US" w:eastAsia="zh-CN"/>
        </w:rPr>
      </w:pPr>
    </w:p>
    <w:p w14:paraId="74357EE4">
      <w:pPr>
        <w:spacing w:line="400" w:lineRule="exact"/>
        <w:jc w:val="left"/>
        <w:rPr>
          <w:rFonts w:hint="eastAsia" w:ascii="仿宋" w:hAnsi="仿宋" w:eastAsia="仿宋" w:cs="仿宋"/>
          <w:b/>
          <w:bCs/>
          <w:sz w:val="28"/>
          <w:szCs w:val="28"/>
          <w:lang w:val="en-US" w:eastAsia="zh-CN"/>
        </w:rPr>
      </w:pPr>
    </w:p>
    <w:p w14:paraId="6031C4B2">
      <w:pPr>
        <w:spacing w:line="400" w:lineRule="exact"/>
        <w:jc w:val="left"/>
        <w:rPr>
          <w:rFonts w:hint="eastAsia" w:ascii="仿宋" w:hAnsi="仿宋" w:eastAsia="仿宋" w:cs="仿宋"/>
          <w:b/>
          <w:bCs/>
          <w:sz w:val="28"/>
          <w:szCs w:val="28"/>
          <w:lang w:val="en-US" w:eastAsia="zh-CN"/>
        </w:rPr>
      </w:pPr>
    </w:p>
    <w:p w14:paraId="6F917767">
      <w:pPr>
        <w:spacing w:line="400" w:lineRule="exact"/>
        <w:jc w:val="left"/>
        <w:rPr>
          <w:rFonts w:hint="eastAsia" w:ascii="仿宋" w:hAnsi="仿宋" w:eastAsia="仿宋" w:cs="仿宋"/>
          <w:b/>
          <w:bCs/>
          <w:sz w:val="28"/>
          <w:szCs w:val="28"/>
          <w:lang w:val="en-US" w:eastAsia="zh-CN"/>
        </w:rPr>
      </w:pPr>
    </w:p>
    <w:p w14:paraId="311377F9">
      <w:pPr>
        <w:spacing w:line="400" w:lineRule="exact"/>
        <w:jc w:val="left"/>
        <w:rPr>
          <w:rFonts w:hint="eastAsia" w:ascii="仿宋" w:hAnsi="仿宋" w:eastAsia="仿宋" w:cs="仿宋"/>
          <w:b/>
          <w:bCs/>
          <w:sz w:val="28"/>
          <w:szCs w:val="28"/>
          <w:lang w:val="en-US" w:eastAsia="zh-CN"/>
        </w:rPr>
      </w:pPr>
    </w:p>
    <w:p w14:paraId="2C59188C">
      <w:pPr>
        <w:spacing w:line="400" w:lineRule="exact"/>
        <w:jc w:val="left"/>
        <w:rPr>
          <w:rFonts w:hint="eastAsia" w:ascii="仿宋" w:hAnsi="仿宋" w:eastAsia="仿宋" w:cs="仿宋"/>
          <w:b/>
          <w:bCs/>
          <w:sz w:val="28"/>
          <w:szCs w:val="28"/>
          <w:lang w:val="en-US" w:eastAsia="zh-CN"/>
        </w:rPr>
      </w:pPr>
    </w:p>
    <w:p w14:paraId="5AA5B6F2">
      <w:pPr>
        <w:spacing w:line="400" w:lineRule="exact"/>
        <w:jc w:val="left"/>
        <w:rPr>
          <w:rFonts w:hint="eastAsia" w:ascii="仿宋" w:hAnsi="仿宋" w:eastAsia="仿宋" w:cs="仿宋"/>
          <w:b/>
          <w:bCs/>
          <w:sz w:val="28"/>
          <w:szCs w:val="28"/>
          <w:lang w:val="en-US" w:eastAsia="zh-CN"/>
        </w:rPr>
      </w:pPr>
    </w:p>
    <w:p w14:paraId="324C3A1B">
      <w:pPr>
        <w:spacing w:line="400" w:lineRule="exact"/>
        <w:jc w:val="left"/>
        <w:rPr>
          <w:rFonts w:hint="eastAsia" w:ascii="仿宋" w:hAnsi="仿宋" w:eastAsia="仿宋" w:cs="仿宋"/>
          <w:b/>
          <w:bCs/>
          <w:sz w:val="28"/>
          <w:szCs w:val="28"/>
          <w:lang w:val="en-US" w:eastAsia="zh-CN"/>
        </w:rPr>
      </w:pPr>
    </w:p>
    <w:p w14:paraId="23D38103">
      <w:pPr>
        <w:spacing w:line="400" w:lineRule="exact"/>
        <w:jc w:val="left"/>
        <w:rPr>
          <w:rFonts w:hint="eastAsia" w:ascii="仿宋" w:hAnsi="仿宋" w:eastAsia="仿宋" w:cs="仿宋"/>
          <w:b/>
          <w:bCs/>
          <w:sz w:val="28"/>
          <w:szCs w:val="28"/>
          <w:lang w:val="en-US" w:eastAsia="zh-CN"/>
        </w:rPr>
      </w:pPr>
    </w:p>
    <w:p w14:paraId="4B633BFD">
      <w:pPr>
        <w:spacing w:line="400" w:lineRule="exact"/>
        <w:jc w:val="left"/>
        <w:rPr>
          <w:rFonts w:hint="eastAsia" w:ascii="仿宋" w:hAnsi="仿宋" w:eastAsia="仿宋" w:cs="仿宋"/>
          <w:b/>
          <w:bCs/>
          <w:sz w:val="28"/>
          <w:szCs w:val="28"/>
          <w:lang w:val="en-US" w:eastAsia="zh-CN"/>
        </w:rPr>
      </w:pPr>
    </w:p>
    <w:p w14:paraId="29369906">
      <w:pPr>
        <w:spacing w:line="400" w:lineRule="exact"/>
        <w:jc w:val="left"/>
        <w:rPr>
          <w:rFonts w:hint="eastAsia" w:ascii="仿宋" w:hAnsi="仿宋" w:eastAsia="仿宋" w:cs="仿宋"/>
          <w:b/>
          <w:bCs/>
          <w:sz w:val="28"/>
          <w:szCs w:val="28"/>
          <w:lang w:val="en-US" w:eastAsia="zh-CN"/>
        </w:rPr>
      </w:pPr>
    </w:p>
    <w:p w14:paraId="3C0807D8">
      <w:pPr>
        <w:spacing w:line="400" w:lineRule="exact"/>
        <w:jc w:val="left"/>
        <w:rPr>
          <w:rFonts w:hint="eastAsia" w:ascii="仿宋" w:hAnsi="仿宋" w:eastAsia="仿宋" w:cs="仿宋"/>
          <w:b/>
          <w:bCs/>
          <w:sz w:val="28"/>
          <w:szCs w:val="28"/>
          <w:lang w:val="en-US" w:eastAsia="zh-CN"/>
        </w:rPr>
      </w:pPr>
    </w:p>
    <w:p w14:paraId="1061D500">
      <w:pPr>
        <w:spacing w:line="400" w:lineRule="exact"/>
        <w:jc w:val="left"/>
        <w:rPr>
          <w:rFonts w:hint="eastAsia" w:ascii="仿宋" w:hAnsi="仿宋" w:eastAsia="仿宋" w:cs="仿宋"/>
          <w:b/>
          <w:bCs/>
          <w:sz w:val="28"/>
          <w:szCs w:val="28"/>
          <w:lang w:val="en-US" w:eastAsia="zh-CN"/>
        </w:rPr>
      </w:pPr>
    </w:p>
    <w:p w14:paraId="56D08966">
      <w:pPr>
        <w:spacing w:line="400" w:lineRule="exact"/>
        <w:jc w:val="left"/>
        <w:rPr>
          <w:rFonts w:hint="eastAsia" w:ascii="仿宋" w:hAnsi="仿宋" w:eastAsia="仿宋" w:cs="仿宋"/>
          <w:b/>
          <w:bCs/>
          <w:sz w:val="28"/>
          <w:szCs w:val="28"/>
          <w:lang w:val="en-US" w:eastAsia="zh-CN"/>
        </w:rPr>
      </w:pPr>
    </w:p>
    <w:p w14:paraId="0A780943">
      <w:pPr>
        <w:spacing w:line="400" w:lineRule="exact"/>
        <w:jc w:val="left"/>
        <w:rPr>
          <w:rFonts w:hint="eastAsia" w:ascii="仿宋" w:hAnsi="仿宋" w:eastAsia="仿宋" w:cs="仿宋"/>
          <w:b/>
          <w:bCs/>
          <w:sz w:val="28"/>
          <w:szCs w:val="28"/>
          <w:lang w:val="en-US" w:eastAsia="zh-CN"/>
        </w:rPr>
      </w:pPr>
    </w:p>
    <w:p w14:paraId="70AE6624">
      <w:pPr>
        <w:spacing w:line="400" w:lineRule="exact"/>
        <w:jc w:val="left"/>
        <w:rPr>
          <w:rFonts w:hint="eastAsia" w:ascii="仿宋" w:hAnsi="仿宋" w:eastAsia="仿宋" w:cs="仿宋"/>
          <w:b/>
          <w:bCs/>
          <w:sz w:val="28"/>
          <w:szCs w:val="28"/>
          <w:lang w:val="en-US" w:eastAsia="zh-CN"/>
        </w:rPr>
      </w:pPr>
    </w:p>
    <w:p w14:paraId="585FA00B">
      <w:pPr>
        <w:spacing w:line="400" w:lineRule="exact"/>
        <w:jc w:val="left"/>
        <w:rPr>
          <w:rFonts w:hint="eastAsia" w:ascii="仿宋" w:hAnsi="仿宋" w:eastAsia="仿宋" w:cs="仿宋"/>
          <w:b/>
          <w:bCs/>
          <w:sz w:val="28"/>
          <w:szCs w:val="28"/>
          <w:lang w:val="en-US" w:eastAsia="zh-CN"/>
        </w:rPr>
      </w:pPr>
    </w:p>
    <w:p w14:paraId="103A28BB">
      <w:pPr>
        <w:spacing w:line="400" w:lineRule="exact"/>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服务清单</w:t>
      </w:r>
    </w:p>
    <w:p w14:paraId="6DF2CB87">
      <w:pPr>
        <w:rPr>
          <w:rFonts w:hint="eastAsia" w:ascii="仿宋" w:hAnsi="仿宋" w:eastAsia="仿宋" w:cs="仿宋"/>
          <w:b/>
          <w:bCs/>
          <w:sz w:val="28"/>
          <w:szCs w:val="28"/>
        </w:rPr>
      </w:pPr>
      <w:r>
        <w:rPr>
          <w:rFonts w:hint="eastAsia" w:ascii="仿宋" w:hAnsi="仿宋" w:eastAsia="仿宋" w:cs="仿宋"/>
          <w:b/>
          <w:bCs/>
          <w:sz w:val="28"/>
          <w:szCs w:val="28"/>
        </w:rPr>
        <w:t>附件1 ：服务内容</w:t>
      </w:r>
    </w:p>
    <w:tbl>
      <w:tblPr>
        <w:tblStyle w:val="3"/>
        <w:tblW w:w="102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56"/>
        <w:gridCol w:w="2724"/>
        <w:gridCol w:w="1662"/>
        <w:gridCol w:w="1010"/>
        <w:gridCol w:w="2745"/>
      </w:tblGrid>
      <w:tr w14:paraId="5FA4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21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54C18D">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板块</w:t>
            </w: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8F4DEB">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广告/推广</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F1F9F8">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尺寸/数量</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B78C0B">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备注</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FF9E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价值</w:t>
            </w:r>
          </w:p>
        </w:tc>
      </w:tr>
      <w:tr w14:paraId="561E1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215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CB606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巴州房天下</w:t>
            </w: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BF68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PC端聚焦视窗</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858E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1280*720</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65D1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附赠</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53C1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29800元/月</w:t>
            </w:r>
          </w:p>
        </w:tc>
      </w:tr>
      <w:tr w14:paraId="4663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215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A0AC4A">
            <w:pPr>
              <w:jc w:val="center"/>
              <w:rPr>
                <w:rFonts w:hint="eastAsia" w:ascii="仿宋" w:hAnsi="仿宋" w:eastAsia="仿宋" w:cs="仿宋"/>
                <w:i w:val="0"/>
                <w:iCs w:val="0"/>
                <w:color w:val="000000"/>
                <w:sz w:val="24"/>
                <w:szCs w:val="24"/>
                <w:u w:val="none"/>
              </w:rPr>
            </w:pP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D775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APP端开屏广告</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2204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828*1552</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3F1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附赠</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8EA2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29800元/月</w:t>
            </w:r>
          </w:p>
        </w:tc>
      </w:tr>
      <w:tr w14:paraId="4BD8D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215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A7A9BD4">
            <w:pPr>
              <w:jc w:val="center"/>
              <w:rPr>
                <w:rFonts w:hint="eastAsia" w:ascii="仿宋" w:hAnsi="仿宋" w:eastAsia="仿宋" w:cs="仿宋"/>
                <w:i w:val="0"/>
                <w:iCs w:val="0"/>
                <w:color w:val="000000"/>
                <w:sz w:val="24"/>
                <w:szCs w:val="24"/>
                <w:u w:val="none"/>
              </w:rPr>
            </w:pP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412B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APP端/小程序端信息流</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8EBF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1280*720</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0A51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附赠</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746F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22800元/月</w:t>
            </w:r>
          </w:p>
        </w:tc>
      </w:tr>
      <w:tr w14:paraId="4AE42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215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DAD7EA">
            <w:pPr>
              <w:jc w:val="center"/>
              <w:rPr>
                <w:rFonts w:hint="eastAsia" w:ascii="仿宋" w:hAnsi="仿宋" w:eastAsia="仿宋" w:cs="仿宋"/>
                <w:i w:val="0"/>
                <w:iCs w:val="0"/>
                <w:color w:val="000000"/>
                <w:sz w:val="24"/>
                <w:szCs w:val="24"/>
                <w:u w:val="none"/>
              </w:rPr>
            </w:pP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88B2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三端项目信息更新维护</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7F32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8240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附赠</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8D2F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6000元</w:t>
            </w:r>
          </w:p>
        </w:tc>
      </w:tr>
      <w:tr w14:paraId="6C3D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21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1855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房巴州微信公众号</w:t>
            </w:r>
          </w:p>
        </w:tc>
        <w:tc>
          <w:tcPr>
            <w:tcW w:w="27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E396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公众号广告横幅</w:t>
            </w:r>
          </w:p>
        </w:tc>
        <w:tc>
          <w:tcPr>
            <w:tcW w:w="16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AEC2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640*55</w:t>
            </w:r>
          </w:p>
        </w:tc>
        <w:tc>
          <w:tcPr>
            <w:tcW w:w="10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FB5D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附赠</w:t>
            </w:r>
          </w:p>
        </w:tc>
        <w:tc>
          <w:tcPr>
            <w:tcW w:w="27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7E50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4000元/月</w:t>
            </w:r>
          </w:p>
        </w:tc>
      </w:tr>
    </w:tbl>
    <w:p w14:paraId="030A0704">
      <w:pPr>
        <w:rPr>
          <w:rFonts w:hint="eastAsia" w:ascii="仿宋" w:hAnsi="仿宋" w:eastAsia="仿宋" w:cs="仿宋"/>
          <w:b/>
          <w:bCs/>
          <w:sz w:val="28"/>
          <w:szCs w:val="28"/>
        </w:rPr>
      </w:pPr>
    </w:p>
    <w:tbl>
      <w:tblPr>
        <w:tblStyle w:val="8"/>
        <w:tblpPr w:leftFromText="180" w:rightFromText="180" w:vertAnchor="text" w:horzAnchor="page" w:tblpX="799" w:tblpY="943"/>
        <w:tblOverlap w:val="never"/>
        <w:tblW w:w="945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7"/>
        <w:gridCol w:w="5632"/>
        <w:gridCol w:w="1670"/>
      </w:tblGrid>
      <w:tr w14:paraId="5E356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2157" w:type="dxa"/>
            <w:vAlign w:val="center"/>
          </w:tcPr>
          <w:p w14:paraId="1BF57668">
            <w:pPr>
              <w:widowControl/>
              <w:jc w:val="center"/>
              <w:textAlignment w:val="top"/>
              <w:rPr>
                <w:rFonts w:ascii="仿宋" w:hAnsi="仿宋" w:eastAsia="仿宋" w:cs="仿宋"/>
                <w:b/>
                <w:color w:val="000000"/>
                <w:kern w:val="0"/>
                <w:sz w:val="24"/>
                <w:lang w:bidi="ar"/>
              </w:rPr>
            </w:pPr>
            <w:r>
              <w:rPr>
                <w:rFonts w:hint="eastAsia" w:ascii="仿宋" w:hAnsi="仿宋" w:eastAsia="仿宋" w:cs="仿宋"/>
                <w:b/>
                <w:color w:val="000000"/>
                <w:kern w:val="0"/>
                <w:sz w:val="24"/>
                <w:lang w:bidi="ar"/>
              </w:rPr>
              <w:t>工作类别</w:t>
            </w:r>
          </w:p>
        </w:tc>
        <w:tc>
          <w:tcPr>
            <w:tcW w:w="5632" w:type="dxa"/>
            <w:vAlign w:val="center"/>
          </w:tcPr>
          <w:p w14:paraId="6A606511">
            <w:pPr>
              <w:widowControl/>
              <w:jc w:val="center"/>
              <w:textAlignment w:val="top"/>
              <w:rPr>
                <w:rFonts w:ascii="仿宋" w:hAnsi="仿宋" w:eastAsia="仿宋" w:cs="仿宋"/>
                <w:b/>
                <w:color w:val="000000"/>
                <w:kern w:val="0"/>
                <w:sz w:val="24"/>
                <w:lang w:bidi="ar"/>
              </w:rPr>
            </w:pPr>
            <w:r>
              <w:rPr>
                <w:rFonts w:hint="eastAsia" w:ascii="仿宋" w:hAnsi="仿宋" w:eastAsia="仿宋" w:cs="仿宋"/>
                <w:b/>
                <w:color w:val="000000"/>
                <w:kern w:val="0"/>
                <w:sz w:val="24"/>
                <w:lang w:bidi="ar"/>
              </w:rPr>
              <w:t>服务内容</w:t>
            </w:r>
          </w:p>
        </w:tc>
        <w:tc>
          <w:tcPr>
            <w:tcW w:w="1670" w:type="dxa"/>
            <w:vAlign w:val="center"/>
          </w:tcPr>
          <w:p w14:paraId="42E16100">
            <w:pPr>
              <w:widowControl/>
              <w:jc w:val="center"/>
              <w:textAlignment w:val="top"/>
              <w:rPr>
                <w:rFonts w:ascii="仿宋" w:hAnsi="仿宋" w:eastAsia="仿宋" w:cs="仿宋"/>
                <w:b/>
                <w:color w:val="000000"/>
                <w:kern w:val="0"/>
                <w:sz w:val="24"/>
                <w:lang w:bidi="ar"/>
              </w:rPr>
            </w:pPr>
            <w:r>
              <w:rPr>
                <w:rFonts w:hint="eastAsia" w:ascii="仿宋" w:hAnsi="仿宋" w:eastAsia="仿宋" w:cs="仿宋"/>
                <w:b/>
                <w:color w:val="000000"/>
                <w:kern w:val="0"/>
                <w:sz w:val="24"/>
                <w:lang w:bidi="ar"/>
              </w:rPr>
              <w:t>工作量</w:t>
            </w:r>
          </w:p>
        </w:tc>
      </w:tr>
      <w:tr w14:paraId="02828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2157" w:type="dxa"/>
            <w:vAlign w:val="center"/>
          </w:tcPr>
          <w:p w14:paraId="5A329D3F">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广告投放</w:t>
            </w:r>
          </w:p>
        </w:tc>
        <w:tc>
          <w:tcPr>
            <w:tcW w:w="5632" w:type="dxa"/>
            <w:vAlign w:val="center"/>
          </w:tcPr>
          <w:p w14:paraId="79B1C4EB">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项目广告及时投放更新</w:t>
            </w:r>
          </w:p>
        </w:tc>
        <w:tc>
          <w:tcPr>
            <w:tcW w:w="1670" w:type="dxa"/>
            <w:vAlign w:val="center"/>
          </w:tcPr>
          <w:p w14:paraId="7A950136">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及时更新</w:t>
            </w:r>
          </w:p>
          <w:p w14:paraId="7F74E383">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最新广告</w:t>
            </w:r>
          </w:p>
        </w:tc>
      </w:tr>
      <w:tr w14:paraId="0F782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2157" w:type="dxa"/>
            <w:vAlign w:val="center"/>
          </w:tcPr>
          <w:p w14:paraId="6520C530">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房天下</w:t>
            </w:r>
          </w:p>
          <w:p w14:paraId="51B32C05">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综合楼市报道</w:t>
            </w:r>
          </w:p>
        </w:tc>
        <w:tc>
          <w:tcPr>
            <w:tcW w:w="5632" w:type="dxa"/>
            <w:vAlign w:val="center"/>
          </w:tcPr>
          <w:p w14:paraId="306D4E08">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综合楼市新闻、地产政策结合项目优势楼盘推荐</w:t>
            </w:r>
          </w:p>
        </w:tc>
        <w:tc>
          <w:tcPr>
            <w:tcW w:w="1670" w:type="dxa"/>
            <w:vAlign w:val="center"/>
          </w:tcPr>
          <w:p w14:paraId="20B72865">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2篇/月</w:t>
            </w:r>
          </w:p>
        </w:tc>
      </w:tr>
      <w:tr w14:paraId="39BD2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2157" w:type="dxa"/>
            <w:vAlign w:val="center"/>
          </w:tcPr>
          <w:p w14:paraId="562EA192">
            <w:pPr>
              <w:widowControl/>
              <w:jc w:val="center"/>
              <w:textAlignment w:val="top"/>
              <w:rPr>
                <w:rFonts w:hint="eastAsia" w:ascii="仿宋" w:hAnsi="仿宋" w:eastAsia="仿宋" w:cs="仿宋"/>
                <w:bCs/>
                <w:color w:val="000000"/>
                <w:kern w:val="0"/>
                <w:sz w:val="24"/>
                <w:lang w:eastAsia="zh-CN" w:bidi="ar"/>
              </w:rPr>
            </w:pPr>
            <w:r>
              <w:rPr>
                <w:rFonts w:hint="eastAsia" w:ascii="仿宋" w:hAnsi="仿宋" w:eastAsia="仿宋" w:cs="仿宋"/>
                <w:bCs/>
                <w:color w:val="000000"/>
                <w:kern w:val="0"/>
                <w:sz w:val="24"/>
                <w:lang w:bidi="ar"/>
              </w:rPr>
              <w:t>楼盘</w:t>
            </w:r>
            <w:r>
              <w:rPr>
                <w:rFonts w:hint="eastAsia" w:ascii="仿宋" w:hAnsi="仿宋" w:eastAsia="仿宋" w:cs="仿宋"/>
                <w:bCs/>
                <w:color w:val="000000"/>
                <w:kern w:val="0"/>
                <w:sz w:val="24"/>
                <w:lang w:val="en-US" w:eastAsia="zh-CN" w:bidi="ar"/>
              </w:rPr>
              <w:t>动态</w:t>
            </w:r>
          </w:p>
          <w:p w14:paraId="62CB6BEB">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策划炒作</w:t>
            </w:r>
          </w:p>
        </w:tc>
        <w:tc>
          <w:tcPr>
            <w:tcW w:w="5632" w:type="dxa"/>
            <w:vAlign w:val="center"/>
          </w:tcPr>
          <w:p w14:paraId="67071ED9">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活动贴、评价贴、照片贴、施工进度贴等论坛发帖</w:t>
            </w:r>
          </w:p>
        </w:tc>
        <w:tc>
          <w:tcPr>
            <w:tcW w:w="1670" w:type="dxa"/>
            <w:vAlign w:val="center"/>
          </w:tcPr>
          <w:p w14:paraId="49894628">
            <w:pPr>
              <w:widowControl/>
              <w:jc w:val="center"/>
              <w:textAlignment w:val="top"/>
              <w:rPr>
                <w:rFonts w:ascii="仿宋" w:hAnsi="仿宋" w:eastAsia="仿宋" w:cs="仿宋"/>
                <w:bCs/>
                <w:color w:val="000000"/>
                <w:kern w:val="0"/>
                <w:sz w:val="24"/>
                <w:lang w:bidi="ar"/>
              </w:rPr>
            </w:pPr>
          </w:p>
          <w:p w14:paraId="6F009955">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2条/月</w:t>
            </w:r>
          </w:p>
        </w:tc>
      </w:tr>
      <w:tr w14:paraId="4AD7B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2157" w:type="dxa"/>
            <w:vAlign w:val="center"/>
          </w:tcPr>
          <w:p w14:paraId="2254E2B9">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楼盘详情</w:t>
            </w:r>
          </w:p>
          <w:p w14:paraId="4F737C82">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信息更新</w:t>
            </w:r>
          </w:p>
        </w:tc>
        <w:tc>
          <w:tcPr>
            <w:tcW w:w="5632" w:type="dxa"/>
            <w:vAlign w:val="center"/>
          </w:tcPr>
          <w:p w14:paraId="0EE9AA95">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工程进度照片、房价走势、楼盘相册等详情页信息采集更新。</w:t>
            </w:r>
          </w:p>
        </w:tc>
        <w:tc>
          <w:tcPr>
            <w:tcW w:w="1670" w:type="dxa"/>
            <w:vAlign w:val="center"/>
          </w:tcPr>
          <w:p w14:paraId="5BB87BF8">
            <w:pPr>
              <w:widowControl/>
              <w:jc w:val="center"/>
              <w:textAlignment w:val="top"/>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2次/月</w:t>
            </w:r>
          </w:p>
        </w:tc>
      </w:tr>
      <w:tr w14:paraId="1617A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trPr>
        <w:tc>
          <w:tcPr>
            <w:tcW w:w="2157" w:type="dxa"/>
            <w:vAlign w:val="center"/>
          </w:tcPr>
          <w:p w14:paraId="75CF055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专场直播</w:t>
            </w:r>
          </w:p>
        </w:tc>
        <w:tc>
          <w:tcPr>
            <w:tcW w:w="5632" w:type="dxa"/>
            <w:vAlign w:val="center"/>
          </w:tcPr>
          <w:p w14:paraId="03628BC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项目专场直播</w:t>
            </w:r>
          </w:p>
        </w:tc>
        <w:tc>
          <w:tcPr>
            <w:tcW w:w="1670" w:type="dxa"/>
            <w:vAlign w:val="center"/>
          </w:tcPr>
          <w:p w14:paraId="78EEFD09">
            <w:pPr>
              <w:widowControl/>
              <w:jc w:val="center"/>
              <w:textAlignment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10</w:t>
            </w:r>
            <w:r>
              <w:rPr>
                <w:rFonts w:hint="default" w:ascii="仿宋" w:hAnsi="仿宋" w:eastAsia="仿宋" w:cs="仿宋"/>
                <w:color w:val="000000"/>
                <w:kern w:val="0"/>
                <w:sz w:val="24"/>
                <w:lang w:val="en-US" w:eastAsia="zh-CN" w:bidi="ar"/>
              </w:rPr>
              <w:t>次/月</w:t>
            </w:r>
          </w:p>
        </w:tc>
      </w:tr>
      <w:tr w14:paraId="2F524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2157" w:type="dxa"/>
            <w:vAlign w:val="center"/>
          </w:tcPr>
          <w:p w14:paraId="3A55901A">
            <w:pPr>
              <w:widowControl/>
              <w:jc w:val="center"/>
              <w:textAlignment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专项视频</w:t>
            </w:r>
          </w:p>
        </w:tc>
        <w:tc>
          <w:tcPr>
            <w:tcW w:w="5632" w:type="dxa"/>
            <w:vAlign w:val="center"/>
          </w:tcPr>
          <w:p w14:paraId="44AF20A2">
            <w:pPr>
              <w:widowControl/>
              <w:jc w:val="center"/>
              <w:textAlignment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项目专项视频脚本编辑+拍摄剪辑</w:t>
            </w:r>
          </w:p>
        </w:tc>
        <w:tc>
          <w:tcPr>
            <w:tcW w:w="1670" w:type="dxa"/>
            <w:vAlign w:val="center"/>
          </w:tcPr>
          <w:p w14:paraId="60076359">
            <w:pPr>
              <w:widowControl/>
              <w:jc w:val="center"/>
              <w:textAlignment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8</w:t>
            </w:r>
            <w:r>
              <w:rPr>
                <w:rFonts w:hint="default" w:ascii="仿宋" w:hAnsi="仿宋" w:eastAsia="仿宋" w:cs="仿宋"/>
                <w:color w:val="000000"/>
                <w:kern w:val="0"/>
                <w:sz w:val="24"/>
                <w:lang w:val="en-US" w:eastAsia="zh-CN" w:bidi="ar"/>
              </w:rPr>
              <w:t>次/月</w:t>
            </w:r>
          </w:p>
        </w:tc>
      </w:tr>
    </w:tbl>
    <w:p w14:paraId="61BDB906">
      <w:pPr>
        <w:spacing w:line="400" w:lineRule="exact"/>
        <w:jc w:val="left"/>
        <w:rPr>
          <w:rFonts w:ascii="仿宋" w:hAnsi="仿宋" w:eastAsia="仿宋" w:cs="仿宋"/>
          <w:b/>
          <w:bCs/>
          <w:sz w:val="28"/>
          <w:szCs w:val="28"/>
        </w:rPr>
      </w:pPr>
    </w:p>
    <w:p w14:paraId="6FEA49D2">
      <w:pPr>
        <w:spacing w:line="400" w:lineRule="exact"/>
        <w:jc w:val="left"/>
        <w:rPr>
          <w:rFonts w:ascii="仿宋" w:hAnsi="仿宋" w:eastAsia="仿宋" w:cs="仿宋"/>
          <w:b/>
          <w:bCs/>
          <w:sz w:val="28"/>
          <w:szCs w:val="28"/>
        </w:rPr>
      </w:pPr>
    </w:p>
    <w:p w14:paraId="6D7A8434">
      <w:pPr>
        <w:spacing w:line="400" w:lineRule="exact"/>
        <w:jc w:val="left"/>
        <w:rPr>
          <w:rFonts w:ascii="仿宋" w:hAnsi="仿宋" w:eastAsia="仿宋" w:cs="仿宋"/>
          <w:b/>
          <w:bCs/>
          <w:sz w:val="28"/>
          <w:szCs w:val="28"/>
        </w:rPr>
      </w:pPr>
    </w:p>
    <w:p w14:paraId="25CEB749">
      <w:pPr>
        <w:spacing w:line="400" w:lineRule="exact"/>
        <w:jc w:val="left"/>
        <w:rPr>
          <w:rFonts w:ascii="仿宋" w:hAnsi="仿宋" w:eastAsia="仿宋" w:cs="仿宋"/>
          <w:b/>
          <w:bCs/>
          <w:sz w:val="28"/>
          <w:szCs w:val="28"/>
        </w:rPr>
      </w:pPr>
    </w:p>
    <w:p w14:paraId="0ADA9BCB">
      <w:pPr>
        <w:spacing w:line="400" w:lineRule="exact"/>
        <w:jc w:val="left"/>
        <w:rPr>
          <w:rFonts w:ascii="仿宋" w:hAnsi="仿宋" w:eastAsia="仿宋" w:cs="仿宋"/>
          <w:b/>
          <w:bCs/>
          <w:sz w:val="28"/>
          <w:szCs w:val="28"/>
        </w:rPr>
      </w:pPr>
    </w:p>
    <w:p w14:paraId="03F8D9C4">
      <w:pPr>
        <w:spacing w:line="400" w:lineRule="exact"/>
        <w:jc w:val="left"/>
        <w:rPr>
          <w:rFonts w:ascii="仿宋" w:hAnsi="仿宋" w:eastAsia="仿宋" w:cs="仿宋"/>
          <w:b/>
          <w:bCs/>
          <w:sz w:val="28"/>
          <w:szCs w:val="28"/>
        </w:rPr>
      </w:pPr>
    </w:p>
    <w:p w14:paraId="219217FE">
      <w:pPr>
        <w:spacing w:line="400" w:lineRule="exact"/>
        <w:jc w:val="left"/>
        <w:rPr>
          <w:rFonts w:ascii="仿宋" w:hAnsi="仿宋" w:eastAsia="仿宋" w:cs="仿宋"/>
          <w:b/>
          <w:bCs/>
          <w:sz w:val="28"/>
          <w:szCs w:val="28"/>
        </w:rPr>
      </w:pPr>
    </w:p>
    <w:p w14:paraId="4808E3D3">
      <w:pPr>
        <w:spacing w:line="400" w:lineRule="exact"/>
        <w:jc w:val="left"/>
        <w:rPr>
          <w:rFonts w:ascii="仿宋" w:hAnsi="仿宋" w:eastAsia="仿宋" w:cs="仿宋"/>
          <w:b/>
          <w:bCs/>
          <w:sz w:val="28"/>
          <w:szCs w:val="28"/>
        </w:rPr>
      </w:pPr>
    </w:p>
    <w:p w14:paraId="1D2B8699">
      <w:pPr>
        <w:widowControl/>
        <w:jc w:val="left"/>
        <w:textAlignment w:val="center"/>
        <w:rPr>
          <w:rFonts w:ascii="仿宋" w:hAnsi="仿宋" w:eastAsia="仿宋" w:cs="仿宋"/>
          <w:b/>
          <w:bCs/>
          <w:color w:val="000000"/>
          <w:kern w:val="0"/>
          <w:sz w:val="28"/>
          <w:szCs w:val="28"/>
          <w:lang w:bidi="ar"/>
        </w:rPr>
      </w:pPr>
    </w:p>
    <w:p w14:paraId="55F65E7E">
      <w:pPr>
        <w:rPr>
          <w:rFonts w:hint="eastAsia"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br w:type="page"/>
      </w:r>
    </w:p>
    <w:p w14:paraId="3498B9D2">
      <w:pPr>
        <w:widowControl/>
        <w:jc w:val="left"/>
        <w:textAlignment w:val="center"/>
        <w:rPr>
          <w:rFonts w:ascii="仿宋" w:hAnsi="仿宋" w:eastAsia="仿宋" w:cs="仿宋"/>
          <w:b/>
          <w:bCs/>
          <w:color w:val="000000"/>
          <w:kern w:val="0"/>
          <w:sz w:val="28"/>
          <w:szCs w:val="28"/>
          <w:highlight w:val="yellow"/>
          <w:lang w:bidi="ar"/>
        </w:rPr>
      </w:pPr>
    </w:p>
    <w:p w14:paraId="5830D8A2">
      <w:pPr>
        <w:widowControl/>
        <w:jc w:val="left"/>
        <w:textAlignment w:val="center"/>
        <w:rPr>
          <w:rFonts w:ascii="仿宋" w:hAnsi="仿宋" w:eastAsia="仿宋" w:cs="仿宋"/>
          <w:b/>
          <w:bCs/>
          <w:color w:val="000000"/>
          <w:kern w:val="0"/>
          <w:sz w:val="24"/>
          <w:u w:val="single"/>
          <w:lang w:bidi="ar"/>
        </w:rPr>
      </w:pPr>
      <w:r>
        <w:rPr>
          <w:rFonts w:hint="eastAsia" w:ascii="仿宋" w:hAnsi="仿宋" w:eastAsia="仿宋" w:cs="仿宋"/>
          <w:b/>
          <w:bCs/>
          <w:color w:val="000000"/>
          <w:kern w:val="0"/>
          <w:sz w:val="24"/>
          <w:u w:val="single"/>
          <w:lang w:bidi="ar"/>
        </w:rPr>
        <w:t>内容1：网络优化、搜索引擎置顶类</w:t>
      </w:r>
    </w:p>
    <w:p w14:paraId="1F440DF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（房天下合作后附赠百度、 360、搜狗等各大搜索引擎项目入口+置顶专栏展示项目价格、 主推户型、 项目免费转接售楼电话等， 房天下平台编辑项目资讯报道、优势专栏、论坛炒作类同步在百度、 360 、 搜狗等各大平台采集收录）</w:t>
      </w:r>
    </w:p>
    <w:p w14:paraId="5A72CAEA">
      <w:pPr>
        <w:widowControl/>
        <w:jc w:val="center"/>
        <w:textAlignment w:val="center"/>
        <w:rPr>
          <w:rFonts w:ascii="仿宋" w:hAnsi="仿宋" w:eastAsia="仿宋" w:cs="仿宋"/>
          <w:color w:val="000000"/>
          <w:kern w:val="0"/>
          <w:sz w:val="24"/>
          <w:lang w:bidi="ar"/>
        </w:rPr>
      </w:pPr>
    </w:p>
    <w:p w14:paraId="658F8A17">
      <w:pPr>
        <w:widowControl/>
        <w:jc w:val="center"/>
        <w:textAlignment w:val="center"/>
        <w:rPr>
          <w:rFonts w:ascii="仿宋" w:hAnsi="仿宋" w:eastAsia="仿宋" w:cs="仿宋"/>
          <w:color w:val="000000"/>
          <w:kern w:val="0"/>
          <w:sz w:val="24"/>
          <w:lang w:bidi="ar"/>
        </w:rPr>
      </w:pPr>
    </w:p>
    <w:tbl>
      <w:tblPr>
        <w:tblStyle w:val="8"/>
        <w:tblW w:w="8853" w:type="dxa"/>
        <w:tblInd w:w="2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2821"/>
        <w:gridCol w:w="1847"/>
        <w:gridCol w:w="1058"/>
        <w:gridCol w:w="2015"/>
      </w:tblGrid>
      <w:tr w14:paraId="3E0AC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1112" w:type="dxa"/>
            <w:textDirection w:val="tbRlV"/>
            <w:vAlign w:val="center"/>
          </w:tcPr>
          <w:p w14:paraId="3CF46F31">
            <w:pPr>
              <w:widowControl/>
              <w:jc w:val="center"/>
              <w:textAlignment w:val="center"/>
              <w:rPr>
                <w:rFonts w:ascii="仿宋" w:hAnsi="仿宋" w:eastAsia="仿宋" w:cs="仿宋"/>
                <w:color w:val="000000"/>
                <w:kern w:val="0"/>
                <w:sz w:val="24"/>
                <w:lang w:bidi="ar"/>
              </w:rPr>
            </w:pPr>
          </w:p>
          <w:p w14:paraId="1766251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序号</w:t>
            </w:r>
          </w:p>
        </w:tc>
        <w:tc>
          <w:tcPr>
            <w:tcW w:w="2821" w:type="dxa"/>
            <w:vAlign w:val="center"/>
          </w:tcPr>
          <w:p w14:paraId="0BDDB29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网络展示、  优化排名</w:t>
            </w:r>
          </w:p>
        </w:tc>
        <w:tc>
          <w:tcPr>
            <w:tcW w:w="1847" w:type="dxa"/>
            <w:vAlign w:val="center"/>
          </w:tcPr>
          <w:p w14:paraId="06C300D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尺寸/数量</w:t>
            </w:r>
          </w:p>
        </w:tc>
        <w:tc>
          <w:tcPr>
            <w:tcW w:w="1058" w:type="dxa"/>
            <w:vAlign w:val="center"/>
          </w:tcPr>
          <w:p w14:paraId="4FC8EE3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备注</w:t>
            </w:r>
          </w:p>
        </w:tc>
        <w:tc>
          <w:tcPr>
            <w:tcW w:w="2015" w:type="dxa"/>
            <w:vAlign w:val="center"/>
          </w:tcPr>
          <w:p w14:paraId="55B468E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附赠价值</w:t>
            </w:r>
          </w:p>
        </w:tc>
      </w:tr>
      <w:tr w14:paraId="2D986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1112" w:type="dxa"/>
            <w:vAlign w:val="center"/>
          </w:tcPr>
          <w:p w14:paraId="6D50918A">
            <w:pPr>
              <w:widowControl/>
              <w:jc w:val="center"/>
              <w:textAlignment w:val="center"/>
              <w:rPr>
                <w:rFonts w:ascii="仿宋" w:hAnsi="仿宋" w:eastAsia="仿宋" w:cs="仿宋"/>
                <w:color w:val="000000"/>
                <w:kern w:val="0"/>
                <w:sz w:val="24"/>
                <w:lang w:bidi="ar"/>
              </w:rPr>
            </w:pPr>
          </w:p>
          <w:p w14:paraId="1C02DFC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2821" w:type="dxa"/>
            <w:vAlign w:val="center"/>
          </w:tcPr>
          <w:p w14:paraId="666F8C8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房天下项目信息录入</w:t>
            </w:r>
          </w:p>
        </w:tc>
        <w:tc>
          <w:tcPr>
            <w:tcW w:w="1847" w:type="dxa"/>
            <w:vAlign w:val="center"/>
          </w:tcPr>
          <w:p w14:paraId="32451525">
            <w:pPr>
              <w:widowControl/>
              <w:jc w:val="center"/>
              <w:textAlignment w:val="center"/>
              <w:rPr>
                <w:rFonts w:ascii="仿宋" w:hAnsi="仿宋" w:eastAsia="仿宋" w:cs="仿宋"/>
                <w:color w:val="000000"/>
                <w:kern w:val="0"/>
                <w:sz w:val="24"/>
                <w:lang w:bidi="ar"/>
              </w:rPr>
            </w:pPr>
          </w:p>
          <w:p w14:paraId="2118865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1058" w:type="dxa"/>
            <w:vAlign w:val="center"/>
          </w:tcPr>
          <w:p w14:paraId="29E3BE2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2015" w:type="dxa"/>
            <w:vAlign w:val="center"/>
          </w:tcPr>
          <w:p w14:paraId="26A710A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6000元</w:t>
            </w:r>
          </w:p>
        </w:tc>
      </w:tr>
      <w:tr w14:paraId="44438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9" w:hRule="atLeast"/>
        </w:trPr>
        <w:tc>
          <w:tcPr>
            <w:tcW w:w="1112" w:type="dxa"/>
            <w:vAlign w:val="center"/>
          </w:tcPr>
          <w:p w14:paraId="36C95005">
            <w:pPr>
              <w:widowControl/>
              <w:jc w:val="center"/>
              <w:textAlignment w:val="center"/>
              <w:rPr>
                <w:rFonts w:ascii="仿宋" w:hAnsi="仿宋" w:eastAsia="仿宋" w:cs="仿宋"/>
                <w:color w:val="000000"/>
                <w:kern w:val="0"/>
                <w:sz w:val="24"/>
                <w:lang w:bidi="ar"/>
              </w:rPr>
            </w:pPr>
          </w:p>
          <w:p w14:paraId="28CD612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2821" w:type="dxa"/>
            <w:vAlign w:val="center"/>
          </w:tcPr>
          <w:p w14:paraId="3C70934F">
            <w:pPr>
              <w:widowControl/>
              <w:jc w:val="center"/>
              <w:textAlignment w:val="center"/>
              <w:rPr>
                <w:rFonts w:ascii="仿宋" w:hAnsi="仿宋" w:eastAsia="仿宋" w:cs="仿宋"/>
                <w:color w:val="000000"/>
                <w:kern w:val="0"/>
                <w:sz w:val="24"/>
                <w:lang w:bidi="ar"/>
              </w:rPr>
            </w:pPr>
          </w:p>
          <w:p w14:paraId="7D647D8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360搜索引擎置顶专栏</w:t>
            </w:r>
          </w:p>
        </w:tc>
        <w:tc>
          <w:tcPr>
            <w:tcW w:w="1847" w:type="dxa"/>
            <w:vAlign w:val="center"/>
          </w:tcPr>
          <w:p w14:paraId="61C6F666">
            <w:pPr>
              <w:widowControl/>
              <w:jc w:val="center"/>
              <w:textAlignment w:val="center"/>
              <w:rPr>
                <w:rFonts w:ascii="仿宋" w:hAnsi="仿宋" w:eastAsia="仿宋" w:cs="仿宋"/>
                <w:color w:val="000000"/>
                <w:kern w:val="0"/>
                <w:sz w:val="24"/>
                <w:lang w:bidi="ar"/>
              </w:rPr>
            </w:pPr>
          </w:p>
          <w:p w14:paraId="7D17C3E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项目详情</w:t>
            </w:r>
          </w:p>
          <w:p w14:paraId="7A0C8F8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置顶专栏</w:t>
            </w:r>
          </w:p>
        </w:tc>
        <w:tc>
          <w:tcPr>
            <w:tcW w:w="1058" w:type="dxa"/>
            <w:vAlign w:val="center"/>
          </w:tcPr>
          <w:p w14:paraId="1861C8B3">
            <w:pPr>
              <w:widowControl/>
              <w:jc w:val="center"/>
              <w:textAlignment w:val="center"/>
              <w:rPr>
                <w:rFonts w:ascii="仿宋" w:hAnsi="仿宋" w:eastAsia="仿宋" w:cs="仿宋"/>
                <w:color w:val="000000"/>
                <w:kern w:val="0"/>
                <w:sz w:val="24"/>
                <w:lang w:bidi="ar"/>
              </w:rPr>
            </w:pPr>
          </w:p>
          <w:p w14:paraId="31B2BA9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2015" w:type="dxa"/>
            <w:vAlign w:val="center"/>
          </w:tcPr>
          <w:p w14:paraId="60800F08">
            <w:pPr>
              <w:widowControl/>
              <w:jc w:val="center"/>
              <w:textAlignment w:val="center"/>
              <w:rPr>
                <w:rFonts w:ascii="仿宋" w:hAnsi="仿宋" w:eastAsia="仿宋" w:cs="仿宋"/>
                <w:color w:val="000000"/>
                <w:kern w:val="0"/>
                <w:sz w:val="24"/>
                <w:lang w:bidi="ar"/>
              </w:rPr>
            </w:pPr>
          </w:p>
          <w:p w14:paraId="5E142DC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5000元/月</w:t>
            </w:r>
          </w:p>
        </w:tc>
      </w:tr>
      <w:tr w14:paraId="29A83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1" w:hRule="atLeast"/>
        </w:trPr>
        <w:tc>
          <w:tcPr>
            <w:tcW w:w="1112" w:type="dxa"/>
            <w:vAlign w:val="center"/>
          </w:tcPr>
          <w:p w14:paraId="016C87C4">
            <w:pPr>
              <w:widowControl/>
              <w:jc w:val="center"/>
              <w:textAlignment w:val="center"/>
              <w:rPr>
                <w:rFonts w:ascii="仿宋" w:hAnsi="仿宋" w:eastAsia="仿宋" w:cs="仿宋"/>
                <w:color w:val="000000"/>
                <w:kern w:val="0"/>
                <w:sz w:val="24"/>
                <w:lang w:bidi="ar"/>
              </w:rPr>
            </w:pPr>
          </w:p>
          <w:p w14:paraId="6BDF167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tc>
        <w:tc>
          <w:tcPr>
            <w:tcW w:w="2821" w:type="dxa"/>
            <w:vAlign w:val="center"/>
          </w:tcPr>
          <w:p w14:paraId="5F6C5031">
            <w:pPr>
              <w:widowControl/>
              <w:jc w:val="center"/>
              <w:textAlignment w:val="center"/>
              <w:rPr>
                <w:rFonts w:ascii="仿宋" w:hAnsi="仿宋" w:eastAsia="仿宋" w:cs="仿宋"/>
                <w:color w:val="000000"/>
                <w:kern w:val="0"/>
                <w:sz w:val="24"/>
                <w:lang w:bidi="ar"/>
              </w:rPr>
            </w:pPr>
          </w:p>
          <w:p w14:paraId="6E881E5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百度、360、搜狗楼盘信息展示</w:t>
            </w:r>
          </w:p>
        </w:tc>
        <w:tc>
          <w:tcPr>
            <w:tcW w:w="1847" w:type="dxa"/>
            <w:vAlign w:val="center"/>
          </w:tcPr>
          <w:p w14:paraId="75F7FD28">
            <w:pPr>
              <w:widowControl/>
              <w:jc w:val="center"/>
              <w:textAlignment w:val="center"/>
              <w:rPr>
                <w:rFonts w:ascii="仿宋" w:hAnsi="仿宋" w:eastAsia="仿宋" w:cs="仿宋"/>
                <w:color w:val="000000"/>
                <w:kern w:val="0"/>
                <w:sz w:val="24"/>
                <w:lang w:bidi="ar"/>
              </w:rPr>
            </w:pPr>
          </w:p>
          <w:p w14:paraId="29D655C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信息实时更新</w:t>
            </w:r>
          </w:p>
        </w:tc>
        <w:tc>
          <w:tcPr>
            <w:tcW w:w="1058" w:type="dxa"/>
            <w:vAlign w:val="center"/>
          </w:tcPr>
          <w:p w14:paraId="1ACFC758">
            <w:pPr>
              <w:widowControl/>
              <w:jc w:val="center"/>
              <w:textAlignment w:val="center"/>
              <w:rPr>
                <w:rFonts w:ascii="仿宋" w:hAnsi="仿宋" w:eastAsia="仿宋" w:cs="仿宋"/>
                <w:color w:val="000000"/>
                <w:kern w:val="0"/>
                <w:sz w:val="24"/>
                <w:lang w:bidi="ar"/>
              </w:rPr>
            </w:pPr>
          </w:p>
          <w:p w14:paraId="7E7DC65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2015" w:type="dxa"/>
            <w:vAlign w:val="center"/>
          </w:tcPr>
          <w:p w14:paraId="7F16B71D">
            <w:pPr>
              <w:widowControl/>
              <w:jc w:val="center"/>
              <w:textAlignment w:val="center"/>
              <w:rPr>
                <w:rFonts w:ascii="仿宋" w:hAnsi="仿宋" w:eastAsia="仿宋" w:cs="仿宋"/>
                <w:color w:val="000000"/>
                <w:kern w:val="0"/>
                <w:sz w:val="24"/>
                <w:lang w:bidi="ar"/>
              </w:rPr>
            </w:pPr>
          </w:p>
          <w:p w14:paraId="213304A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3000元/月</w:t>
            </w:r>
          </w:p>
        </w:tc>
      </w:tr>
      <w:tr w14:paraId="197F4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3" w:hRule="atLeast"/>
        </w:trPr>
        <w:tc>
          <w:tcPr>
            <w:tcW w:w="1112" w:type="dxa"/>
            <w:vAlign w:val="center"/>
          </w:tcPr>
          <w:p w14:paraId="586344E1">
            <w:pPr>
              <w:widowControl/>
              <w:jc w:val="center"/>
              <w:textAlignment w:val="center"/>
              <w:rPr>
                <w:rFonts w:ascii="仿宋" w:hAnsi="仿宋" w:eastAsia="仿宋" w:cs="仿宋"/>
                <w:color w:val="000000"/>
                <w:kern w:val="0"/>
                <w:sz w:val="24"/>
                <w:lang w:bidi="ar"/>
              </w:rPr>
            </w:pPr>
          </w:p>
          <w:p w14:paraId="3B58C43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p>
        </w:tc>
        <w:tc>
          <w:tcPr>
            <w:tcW w:w="2821" w:type="dxa"/>
            <w:vAlign w:val="center"/>
          </w:tcPr>
          <w:p w14:paraId="3D26DCFA">
            <w:pPr>
              <w:widowControl/>
              <w:jc w:val="center"/>
              <w:textAlignment w:val="center"/>
              <w:rPr>
                <w:rFonts w:ascii="仿宋" w:hAnsi="仿宋" w:eastAsia="仿宋" w:cs="仿宋"/>
                <w:color w:val="000000"/>
                <w:kern w:val="0"/>
                <w:sz w:val="24"/>
                <w:lang w:bidi="ar"/>
              </w:rPr>
            </w:pPr>
          </w:p>
          <w:p w14:paraId="3C7B6E2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百度、360、搜狗</w:t>
            </w:r>
          </w:p>
          <w:p w14:paraId="13AFD8E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关键字排名展示</w:t>
            </w:r>
          </w:p>
        </w:tc>
        <w:tc>
          <w:tcPr>
            <w:tcW w:w="1847" w:type="dxa"/>
            <w:vAlign w:val="center"/>
          </w:tcPr>
          <w:p w14:paraId="7C73812F">
            <w:pPr>
              <w:widowControl/>
              <w:jc w:val="center"/>
              <w:textAlignment w:val="center"/>
              <w:rPr>
                <w:rFonts w:ascii="仿宋" w:hAnsi="仿宋" w:eastAsia="仿宋" w:cs="仿宋"/>
                <w:color w:val="000000"/>
                <w:kern w:val="0"/>
                <w:sz w:val="24"/>
                <w:lang w:bidi="ar"/>
              </w:rPr>
            </w:pPr>
          </w:p>
          <w:p w14:paraId="1FAFA3E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关键字添加</w:t>
            </w:r>
          </w:p>
        </w:tc>
        <w:tc>
          <w:tcPr>
            <w:tcW w:w="1058" w:type="dxa"/>
            <w:vAlign w:val="center"/>
          </w:tcPr>
          <w:p w14:paraId="61A1C74C">
            <w:pPr>
              <w:widowControl/>
              <w:jc w:val="center"/>
              <w:textAlignment w:val="center"/>
              <w:rPr>
                <w:rFonts w:ascii="仿宋" w:hAnsi="仿宋" w:eastAsia="仿宋" w:cs="仿宋"/>
                <w:color w:val="000000"/>
                <w:kern w:val="0"/>
                <w:sz w:val="24"/>
                <w:lang w:bidi="ar"/>
              </w:rPr>
            </w:pPr>
          </w:p>
          <w:p w14:paraId="2D125CA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2015" w:type="dxa"/>
            <w:vAlign w:val="center"/>
          </w:tcPr>
          <w:p w14:paraId="529244A8">
            <w:pPr>
              <w:widowControl/>
              <w:jc w:val="center"/>
              <w:textAlignment w:val="center"/>
              <w:rPr>
                <w:rFonts w:ascii="仿宋" w:hAnsi="仿宋" w:eastAsia="仿宋" w:cs="仿宋"/>
                <w:color w:val="000000"/>
                <w:kern w:val="0"/>
                <w:sz w:val="24"/>
                <w:lang w:bidi="ar"/>
              </w:rPr>
            </w:pPr>
          </w:p>
          <w:p w14:paraId="75047AE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3000 元/月</w:t>
            </w:r>
          </w:p>
        </w:tc>
      </w:tr>
      <w:tr w14:paraId="3F66D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9" w:hRule="atLeast"/>
        </w:trPr>
        <w:tc>
          <w:tcPr>
            <w:tcW w:w="1112" w:type="dxa"/>
            <w:vAlign w:val="center"/>
          </w:tcPr>
          <w:p w14:paraId="2DB55AFD">
            <w:pPr>
              <w:widowControl/>
              <w:jc w:val="center"/>
              <w:textAlignment w:val="center"/>
              <w:rPr>
                <w:rFonts w:ascii="仿宋" w:hAnsi="仿宋" w:eastAsia="仿宋" w:cs="仿宋"/>
                <w:color w:val="000000"/>
                <w:kern w:val="0"/>
                <w:sz w:val="24"/>
                <w:lang w:bidi="ar"/>
              </w:rPr>
            </w:pPr>
          </w:p>
          <w:p w14:paraId="7A49865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w:t>
            </w:r>
          </w:p>
        </w:tc>
        <w:tc>
          <w:tcPr>
            <w:tcW w:w="2821" w:type="dxa"/>
            <w:vAlign w:val="center"/>
          </w:tcPr>
          <w:p w14:paraId="52AD2768">
            <w:pPr>
              <w:widowControl/>
              <w:jc w:val="center"/>
              <w:textAlignment w:val="center"/>
              <w:rPr>
                <w:rFonts w:ascii="仿宋" w:hAnsi="仿宋" w:eastAsia="仿宋" w:cs="仿宋"/>
                <w:color w:val="000000"/>
                <w:kern w:val="0"/>
                <w:sz w:val="24"/>
                <w:lang w:bidi="ar"/>
              </w:rPr>
            </w:pPr>
          </w:p>
          <w:p w14:paraId="6164D1E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百度、360、搜狗资讯排名展示</w:t>
            </w:r>
          </w:p>
        </w:tc>
        <w:tc>
          <w:tcPr>
            <w:tcW w:w="1847" w:type="dxa"/>
            <w:vAlign w:val="center"/>
          </w:tcPr>
          <w:p w14:paraId="1DAB27D4">
            <w:pPr>
              <w:widowControl/>
              <w:jc w:val="center"/>
              <w:textAlignment w:val="center"/>
              <w:rPr>
                <w:rFonts w:ascii="仿宋" w:hAnsi="仿宋" w:eastAsia="仿宋" w:cs="仿宋"/>
                <w:color w:val="000000"/>
                <w:kern w:val="0"/>
                <w:sz w:val="24"/>
                <w:lang w:bidi="ar"/>
              </w:rPr>
            </w:pPr>
          </w:p>
          <w:p w14:paraId="4926F46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资讯上传</w:t>
            </w:r>
          </w:p>
        </w:tc>
        <w:tc>
          <w:tcPr>
            <w:tcW w:w="1058" w:type="dxa"/>
            <w:vAlign w:val="center"/>
          </w:tcPr>
          <w:p w14:paraId="54F0E096">
            <w:pPr>
              <w:widowControl/>
              <w:jc w:val="center"/>
              <w:textAlignment w:val="center"/>
              <w:rPr>
                <w:rFonts w:ascii="仿宋" w:hAnsi="仿宋" w:eastAsia="仿宋" w:cs="仿宋"/>
                <w:color w:val="000000"/>
                <w:kern w:val="0"/>
                <w:sz w:val="24"/>
                <w:lang w:bidi="ar"/>
              </w:rPr>
            </w:pPr>
          </w:p>
          <w:p w14:paraId="7BC86AA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2015" w:type="dxa"/>
            <w:vAlign w:val="center"/>
          </w:tcPr>
          <w:p w14:paraId="4C5C1C5E">
            <w:pPr>
              <w:widowControl/>
              <w:jc w:val="center"/>
              <w:textAlignment w:val="center"/>
              <w:rPr>
                <w:rFonts w:ascii="仿宋" w:hAnsi="仿宋" w:eastAsia="仿宋" w:cs="仿宋"/>
                <w:color w:val="000000"/>
                <w:kern w:val="0"/>
                <w:sz w:val="24"/>
                <w:lang w:bidi="ar"/>
              </w:rPr>
            </w:pPr>
          </w:p>
          <w:p w14:paraId="4915640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3000 元/月</w:t>
            </w:r>
          </w:p>
        </w:tc>
      </w:tr>
    </w:tbl>
    <w:p w14:paraId="072C32AD">
      <w:pPr>
        <w:widowControl/>
        <w:jc w:val="center"/>
        <w:textAlignment w:val="center"/>
        <w:rPr>
          <w:rFonts w:ascii="仿宋" w:hAnsi="仿宋" w:eastAsia="仿宋" w:cs="仿宋"/>
          <w:color w:val="000000"/>
          <w:kern w:val="0"/>
          <w:sz w:val="24"/>
          <w:lang w:bidi="ar"/>
        </w:rPr>
      </w:pPr>
    </w:p>
    <w:p w14:paraId="2C70C005">
      <w:pPr>
        <w:widowControl/>
        <w:jc w:val="center"/>
        <w:textAlignment w:val="center"/>
        <w:rPr>
          <w:rFonts w:ascii="仿宋" w:hAnsi="仿宋" w:eastAsia="仿宋" w:cs="仿宋"/>
          <w:color w:val="000000"/>
          <w:kern w:val="0"/>
          <w:sz w:val="24"/>
          <w:lang w:bidi="ar"/>
        </w:rPr>
        <w:sectPr>
          <w:pgSz w:w="11910" w:h="16840"/>
          <w:pgMar w:top="1431" w:right="645" w:bottom="0" w:left="824" w:header="0" w:footer="0" w:gutter="0"/>
          <w:cols w:space="720" w:num="1"/>
        </w:sectPr>
      </w:pPr>
    </w:p>
    <w:p w14:paraId="5B16D158">
      <w:pPr>
        <w:widowControl/>
        <w:jc w:val="center"/>
        <w:textAlignment w:val="center"/>
        <w:rPr>
          <w:rFonts w:ascii="仿宋" w:hAnsi="仿宋" w:eastAsia="仿宋" w:cs="仿宋"/>
          <w:color w:val="000000"/>
          <w:kern w:val="0"/>
          <w:sz w:val="24"/>
          <w:lang w:bidi="ar"/>
        </w:rPr>
      </w:pPr>
    </w:p>
    <w:p w14:paraId="4D5E6570">
      <w:pPr>
        <w:widowControl/>
        <w:jc w:val="left"/>
        <w:textAlignment w:val="center"/>
        <w:rPr>
          <w:rFonts w:ascii="仿宋" w:hAnsi="仿宋" w:eastAsia="仿宋" w:cs="仿宋"/>
          <w:b/>
          <w:bCs/>
          <w:color w:val="000000"/>
          <w:kern w:val="0"/>
          <w:sz w:val="24"/>
          <w:u w:val="single"/>
          <w:lang w:bidi="ar"/>
        </w:rPr>
      </w:pPr>
      <w:r>
        <w:rPr>
          <w:rFonts w:hint="eastAsia" w:ascii="仿宋" w:hAnsi="仿宋" w:eastAsia="仿宋" w:cs="仿宋"/>
          <w:b/>
          <w:bCs/>
          <w:color w:val="000000"/>
          <w:kern w:val="0"/>
          <w:sz w:val="24"/>
          <w:u w:val="single"/>
          <w:lang w:bidi="ar"/>
        </w:rPr>
        <w:t>内容</w:t>
      </w:r>
      <w:r>
        <w:rPr>
          <w:rFonts w:hint="default" w:ascii="仿宋" w:hAnsi="仿宋" w:eastAsia="仿宋" w:cs="仿宋"/>
          <w:b/>
          <w:bCs/>
          <w:color w:val="000000"/>
          <w:kern w:val="0"/>
          <w:sz w:val="24"/>
          <w:u w:val="single"/>
          <w:lang w:bidi="ar"/>
        </w:rPr>
        <w:t>2</w:t>
      </w:r>
      <w:r>
        <w:rPr>
          <w:rFonts w:hint="eastAsia" w:ascii="仿宋" w:hAnsi="仿宋" w:eastAsia="仿宋" w:cs="仿宋"/>
          <w:b/>
          <w:bCs/>
          <w:color w:val="000000"/>
          <w:kern w:val="0"/>
          <w:sz w:val="24"/>
          <w:u w:val="single"/>
          <w:lang w:bidi="ar"/>
        </w:rPr>
        <w:t>：微信、抖音、今日头条、腾讯新闻等多平台多维度推广类</w:t>
      </w:r>
    </w:p>
    <w:p w14:paraId="08AC6865">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（房天下旗下自运营微信、抖音，今日头条/腾讯新闻等本地专业房产平台，多平台多维度 曝光，增加项目品牌、产品卖点、优惠动态、施工进度、节点活动等曝光引流，增加精准获客）</w:t>
      </w:r>
    </w:p>
    <w:tbl>
      <w:tblPr>
        <w:tblStyle w:val="8"/>
        <w:tblpPr w:leftFromText="180" w:rightFromText="180" w:vertAnchor="text" w:horzAnchor="page" w:tblpX="1208" w:tblpY="233"/>
        <w:tblOverlap w:val="never"/>
        <w:tblW w:w="909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891"/>
        <w:gridCol w:w="4134"/>
        <w:gridCol w:w="762"/>
        <w:gridCol w:w="1483"/>
      </w:tblGrid>
      <w:tr w14:paraId="6CE3D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7" w:hRule="atLeast"/>
        </w:trPr>
        <w:tc>
          <w:tcPr>
            <w:tcW w:w="828" w:type="dxa"/>
            <w:shd w:val="clear" w:color="auto" w:fill="auto"/>
          </w:tcPr>
          <w:p w14:paraId="2A57B8CB">
            <w:pPr>
              <w:widowControl/>
              <w:jc w:val="center"/>
              <w:textAlignment w:val="center"/>
              <w:rPr>
                <w:rFonts w:ascii="仿宋" w:hAnsi="仿宋" w:eastAsia="仿宋" w:cs="仿宋"/>
                <w:color w:val="000000"/>
                <w:kern w:val="0"/>
                <w:sz w:val="24"/>
                <w:lang w:bidi="ar"/>
              </w:rPr>
            </w:pPr>
          </w:p>
          <w:p w14:paraId="614DF61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891" w:type="dxa"/>
            <w:vMerge w:val="restart"/>
            <w:tcBorders>
              <w:bottom w:val="nil"/>
            </w:tcBorders>
            <w:shd w:val="clear" w:color="auto" w:fill="auto"/>
          </w:tcPr>
          <w:p w14:paraId="438998F4">
            <w:pPr>
              <w:widowControl/>
              <w:jc w:val="center"/>
              <w:textAlignment w:val="center"/>
              <w:rPr>
                <w:rFonts w:ascii="仿宋" w:hAnsi="仿宋" w:eastAsia="仿宋" w:cs="仿宋"/>
                <w:color w:val="000000"/>
                <w:kern w:val="0"/>
                <w:sz w:val="24"/>
                <w:lang w:bidi="ar"/>
              </w:rPr>
            </w:pPr>
          </w:p>
          <w:p w14:paraId="0477A5B4">
            <w:pPr>
              <w:widowControl/>
              <w:jc w:val="center"/>
              <w:textAlignment w:val="center"/>
              <w:rPr>
                <w:rFonts w:ascii="仿宋" w:hAnsi="仿宋" w:eastAsia="仿宋" w:cs="仿宋"/>
                <w:color w:val="000000"/>
                <w:kern w:val="0"/>
                <w:sz w:val="24"/>
                <w:lang w:bidi="ar"/>
              </w:rPr>
            </w:pPr>
          </w:p>
          <w:p w14:paraId="475AA2B1">
            <w:pPr>
              <w:widowControl/>
              <w:jc w:val="center"/>
              <w:textAlignment w:val="center"/>
              <w:rPr>
                <w:rFonts w:ascii="仿宋" w:hAnsi="仿宋" w:eastAsia="仿宋" w:cs="仿宋"/>
                <w:color w:val="000000"/>
                <w:kern w:val="0"/>
                <w:sz w:val="24"/>
                <w:lang w:bidi="ar"/>
              </w:rPr>
            </w:pPr>
          </w:p>
          <w:p w14:paraId="3586C32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房天下旗下</w:t>
            </w:r>
          </w:p>
          <w:p w14:paraId="146E62E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房巴州微信公众平台</w:t>
            </w:r>
          </w:p>
        </w:tc>
        <w:tc>
          <w:tcPr>
            <w:tcW w:w="4134" w:type="dxa"/>
            <w:shd w:val="clear" w:color="auto" w:fill="auto"/>
          </w:tcPr>
          <w:p w14:paraId="173979F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2篇/月</w:t>
            </w:r>
          </w:p>
          <w:p w14:paraId="4FBB7C6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（市场引导综合推荐类嫁接项目推 荐）</w:t>
            </w:r>
          </w:p>
        </w:tc>
        <w:tc>
          <w:tcPr>
            <w:tcW w:w="762" w:type="dxa"/>
            <w:shd w:val="clear" w:color="auto" w:fill="auto"/>
          </w:tcPr>
          <w:p w14:paraId="1FA02AA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1483" w:type="dxa"/>
            <w:shd w:val="clear" w:color="auto" w:fill="auto"/>
          </w:tcPr>
          <w:p w14:paraId="760A3C9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6000元/月</w:t>
            </w:r>
          </w:p>
        </w:tc>
      </w:tr>
      <w:tr w14:paraId="6C70F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828" w:type="dxa"/>
            <w:shd w:val="clear" w:color="auto" w:fill="auto"/>
          </w:tcPr>
          <w:p w14:paraId="6BD655AD">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2</w:t>
            </w:r>
          </w:p>
        </w:tc>
        <w:tc>
          <w:tcPr>
            <w:tcW w:w="1891" w:type="dxa"/>
            <w:vMerge w:val="continue"/>
            <w:tcBorders>
              <w:top w:val="nil"/>
            </w:tcBorders>
            <w:shd w:val="clear" w:color="auto" w:fill="auto"/>
          </w:tcPr>
          <w:p w14:paraId="71258E7B">
            <w:pPr>
              <w:widowControl/>
              <w:jc w:val="center"/>
              <w:textAlignment w:val="center"/>
              <w:rPr>
                <w:rFonts w:ascii="仿宋" w:hAnsi="仿宋" w:eastAsia="仿宋" w:cs="仿宋"/>
                <w:color w:val="000000"/>
                <w:kern w:val="0"/>
                <w:sz w:val="24"/>
                <w:lang w:bidi="ar"/>
              </w:rPr>
            </w:pPr>
          </w:p>
        </w:tc>
        <w:tc>
          <w:tcPr>
            <w:tcW w:w="4134" w:type="dxa"/>
            <w:shd w:val="clear" w:color="auto" w:fill="auto"/>
          </w:tcPr>
          <w:p w14:paraId="45B50C6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热盘推荐</w:t>
            </w:r>
          </w:p>
          <w:p w14:paraId="0614B08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项目详情页跳转外链</w:t>
            </w:r>
          </w:p>
        </w:tc>
        <w:tc>
          <w:tcPr>
            <w:tcW w:w="762" w:type="dxa"/>
            <w:shd w:val="clear" w:color="auto" w:fill="auto"/>
          </w:tcPr>
          <w:p w14:paraId="28BEEFE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1483" w:type="dxa"/>
            <w:shd w:val="clear" w:color="auto" w:fill="auto"/>
          </w:tcPr>
          <w:p w14:paraId="0F65B63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1000元/月</w:t>
            </w:r>
          </w:p>
        </w:tc>
      </w:tr>
      <w:tr w14:paraId="5178A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5" w:hRule="atLeast"/>
        </w:trPr>
        <w:tc>
          <w:tcPr>
            <w:tcW w:w="828" w:type="dxa"/>
            <w:shd w:val="clear" w:color="auto" w:fill="auto"/>
          </w:tcPr>
          <w:p w14:paraId="6C8A8531">
            <w:pPr>
              <w:widowControl/>
              <w:jc w:val="center"/>
              <w:textAlignment w:val="center"/>
              <w:rPr>
                <w:rFonts w:ascii="仿宋" w:hAnsi="仿宋" w:eastAsia="仿宋" w:cs="仿宋"/>
                <w:color w:val="000000"/>
                <w:kern w:val="0"/>
                <w:sz w:val="24"/>
                <w:lang w:bidi="ar"/>
              </w:rPr>
            </w:pPr>
          </w:p>
          <w:p w14:paraId="166417B7">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3</w:t>
            </w:r>
          </w:p>
        </w:tc>
        <w:tc>
          <w:tcPr>
            <w:tcW w:w="1891" w:type="dxa"/>
            <w:tcBorders>
              <w:bottom w:val="nil"/>
            </w:tcBorders>
            <w:shd w:val="clear" w:color="auto" w:fill="auto"/>
          </w:tcPr>
          <w:p w14:paraId="39383A62">
            <w:pPr>
              <w:widowControl/>
              <w:jc w:val="center"/>
              <w:textAlignment w:val="center"/>
              <w:rPr>
                <w:rFonts w:ascii="仿宋" w:hAnsi="仿宋" w:eastAsia="仿宋" w:cs="仿宋"/>
                <w:color w:val="000000"/>
                <w:kern w:val="0"/>
                <w:sz w:val="24"/>
                <w:lang w:bidi="ar"/>
              </w:rPr>
            </w:pPr>
          </w:p>
          <w:p w14:paraId="4212AE7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房天下旗下</w:t>
            </w:r>
          </w:p>
          <w:p w14:paraId="3A2EBCD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库尔勒房</w:t>
            </w:r>
          </w:p>
          <w:p w14:paraId="6BA0AAA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产小姐姐</w:t>
            </w:r>
          </w:p>
          <w:p w14:paraId="73D65AC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抖音平台</w:t>
            </w:r>
          </w:p>
        </w:tc>
        <w:tc>
          <w:tcPr>
            <w:tcW w:w="4134" w:type="dxa"/>
            <w:shd w:val="clear" w:color="auto" w:fill="auto"/>
          </w:tcPr>
          <w:p w14:paraId="0249F2B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2次/月</w:t>
            </w:r>
          </w:p>
          <w:p w14:paraId="417252B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 xml:space="preserve">抖音视频楼市报道       </w:t>
            </w:r>
          </w:p>
          <w:p w14:paraId="10BD1E61">
            <w:pPr>
              <w:widowControl/>
              <w:jc w:val="center"/>
              <w:textAlignment w:val="center"/>
              <w:rPr>
                <w:rFonts w:ascii="仿宋" w:hAnsi="仿宋" w:eastAsia="仿宋" w:cs="仿宋"/>
                <w:color w:val="000000"/>
                <w:kern w:val="0"/>
                <w:sz w:val="24"/>
                <w:lang w:bidi="ar"/>
              </w:rPr>
            </w:pPr>
            <w:r>
              <w:rPr>
                <w:rFonts w:hint="eastAsia" w:ascii="仿宋" w:hAnsi="仿宋" w:eastAsia="仿宋" w:cs="仿宋"/>
                <w:b/>
                <w:bCs/>
                <w:color w:val="000000"/>
                <w:kern w:val="0"/>
                <w:sz w:val="24"/>
                <w:lang w:bidi="ar"/>
              </w:rPr>
              <w:t>综合推荐</w:t>
            </w:r>
            <w:r>
              <w:rPr>
                <w:rFonts w:hint="eastAsia" w:ascii="仿宋" w:hAnsi="仿宋" w:eastAsia="仿宋" w:cs="仿宋"/>
                <w:color w:val="000000"/>
                <w:kern w:val="0"/>
                <w:sz w:val="24"/>
                <w:lang w:bidi="ar"/>
              </w:rPr>
              <w:t>类嫁接项目推荐</w:t>
            </w:r>
          </w:p>
        </w:tc>
        <w:tc>
          <w:tcPr>
            <w:tcW w:w="762" w:type="dxa"/>
            <w:shd w:val="clear" w:color="auto" w:fill="auto"/>
          </w:tcPr>
          <w:p w14:paraId="1DE0DDD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1483" w:type="dxa"/>
            <w:shd w:val="clear" w:color="auto" w:fill="auto"/>
          </w:tcPr>
          <w:p w14:paraId="5C101008">
            <w:pPr>
              <w:widowControl/>
              <w:jc w:val="center"/>
              <w:textAlignment w:val="center"/>
              <w:rPr>
                <w:rFonts w:ascii="仿宋" w:hAnsi="仿宋" w:eastAsia="仿宋" w:cs="仿宋"/>
                <w:color w:val="000000"/>
                <w:kern w:val="0"/>
                <w:sz w:val="24"/>
                <w:lang w:bidi="ar"/>
              </w:rPr>
            </w:pPr>
          </w:p>
          <w:p w14:paraId="435063F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10000元</w:t>
            </w:r>
          </w:p>
        </w:tc>
      </w:tr>
      <w:tr w14:paraId="58EF2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3" w:hRule="atLeast"/>
        </w:trPr>
        <w:tc>
          <w:tcPr>
            <w:tcW w:w="828" w:type="dxa"/>
            <w:shd w:val="clear" w:color="auto" w:fill="auto"/>
          </w:tcPr>
          <w:p w14:paraId="611D196E">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4</w:t>
            </w:r>
          </w:p>
        </w:tc>
        <w:tc>
          <w:tcPr>
            <w:tcW w:w="1891" w:type="dxa"/>
            <w:shd w:val="clear" w:color="auto" w:fill="auto"/>
          </w:tcPr>
          <w:p w14:paraId="5A5DBDC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今日头条、百度百  家号、腾讯企鹅号、 网易新闻、凤凰新闻 搜狐新闻等项目新闻</w:t>
            </w:r>
          </w:p>
          <w:p w14:paraId="471EC06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同步关联推送</w:t>
            </w:r>
          </w:p>
        </w:tc>
        <w:tc>
          <w:tcPr>
            <w:tcW w:w="4134" w:type="dxa"/>
            <w:shd w:val="clear" w:color="auto" w:fill="auto"/>
          </w:tcPr>
          <w:p w14:paraId="0F4BBB83">
            <w:pPr>
              <w:widowControl/>
              <w:jc w:val="center"/>
              <w:textAlignment w:val="center"/>
              <w:rPr>
                <w:rFonts w:ascii="仿宋" w:hAnsi="仿宋" w:eastAsia="仿宋" w:cs="仿宋"/>
                <w:color w:val="000000"/>
                <w:kern w:val="0"/>
                <w:sz w:val="24"/>
                <w:lang w:bidi="ar"/>
              </w:rPr>
            </w:pPr>
          </w:p>
          <w:p w14:paraId="3A6B3ED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同步上传</w:t>
            </w:r>
          </w:p>
          <w:p w14:paraId="0587C5C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项目优势报道、综合推荐等</w:t>
            </w:r>
          </w:p>
        </w:tc>
        <w:tc>
          <w:tcPr>
            <w:tcW w:w="762" w:type="dxa"/>
            <w:shd w:val="clear" w:color="auto" w:fill="auto"/>
          </w:tcPr>
          <w:p w14:paraId="2FF0143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附赠</w:t>
            </w:r>
          </w:p>
        </w:tc>
        <w:tc>
          <w:tcPr>
            <w:tcW w:w="1483" w:type="dxa"/>
            <w:shd w:val="clear" w:color="auto" w:fill="auto"/>
          </w:tcPr>
          <w:p w14:paraId="6240613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6000元/月</w:t>
            </w:r>
          </w:p>
        </w:tc>
      </w:tr>
    </w:tbl>
    <w:p w14:paraId="0364A71D"/>
    <w:p w14:paraId="4D491AE6">
      <w:pPr>
        <w:rPr>
          <w:rFonts w:hint="eastAsia" w:ascii="仿宋" w:hAnsi="仿宋" w:eastAsia="仿宋" w:cs="仿宋"/>
          <w:sz w:val="30"/>
          <w:szCs w:val="30"/>
          <w:lang w:val="en-US" w:eastAsia="zh-CN"/>
        </w:rPr>
      </w:pPr>
    </w:p>
    <w:p w14:paraId="12D56119">
      <w:pPr>
        <w:rPr>
          <w:rFonts w:hint="eastAsia" w:ascii="仿宋" w:hAnsi="仿宋" w:eastAsia="仿宋" w:cs="仿宋"/>
          <w:sz w:val="30"/>
          <w:szCs w:val="30"/>
          <w:lang w:val="en-US" w:eastAsia="zh-CN"/>
        </w:rPr>
      </w:pPr>
    </w:p>
    <w:p w14:paraId="619CC7B7">
      <w:pPr>
        <w:rPr>
          <w:rFonts w:hint="eastAsia" w:ascii="仿宋" w:hAnsi="仿宋" w:eastAsia="仿宋" w:cs="仿宋"/>
          <w:sz w:val="30"/>
          <w:szCs w:val="30"/>
          <w:lang w:val="en-US" w:eastAsia="zh-CN"/>
        </w:rPr>
      </w:pPr>
    </w:p>
    <w:p w14:paraId="65339CA6">
      <w:pPr>
        <w:spacing w:line="440" w:lineRule="exact"/>
        <w:rPr>
          <w:rFonts w:hint="eastAsia" w:ascii="仿宋" w:hAnsi="仿宋" w:eastAsia="仿宋" w:cs="仿宋"/>
          <w:b/>
          <w:bCs/>
          <w:sz w:val="28"/>
          <w:szCs w:val="28"/>
          <w:lang w:val="en-US" w:eastAsia="zh-CN"/>
        </w:rPr>
      </w:pPr>
    </w:p>
    <w:p w14:paraId="4FF1BE8C">
      <w:pPr>
        <w:spacing w:line="440" w:lineRule="exact"/>
        <w:rPr>
          <w:rFonts w:hint="eastAsia" w:ascii="宋体" w:hAnsi="宋体"/>
          <w:b/>
          <w:bCs/>
          <w:color w:val="000000" w:themeColor="text1"/>
          <w:kern w:val="44"/>
          <w:sz w:val="24"/>
          <w14:textFill>
            <w14:solidFill>
              <w14:schemeClr w14:val="tx1"/>
            </w14:solidFill>
          </w14:textFill>
        </w:rPr>
      </w:pPr>
    </w:p>
    <w:p w14:paraId="067AC105">
      <w:pPr>
        <w:spacing w:line="440" w:lineRule="exact"/>
        <w:rPr>
          <w:rFonts w:hint="eastAsia" w:ascii="宋体" w:hAnsi="宋体"/>
          <w:b/>
          <w:bCs/>
          <w:color w:val="000000" w:themeColor="text1"/>
          <w:kern w:val="44"/>
          <w:sz w:val="24"/>
          <w14:textFill>
            <w14:solidFill>
              <w14:schemeClr w14:val="tx1"/>
            </w14:solidFill>
          </w14:textFill>
        </w:rPr>
      </w:pPr>
    </w:p>
    <w:p w14:paraId="2EE1A949">
      <w:pPr>
        <w:spacing w:line="440" w:lineRule="exact"/>
        <w:rPr>
          <w:rFonts w:hint="eastAsia" w:ascii="宋体" w:hAnsi="宋体"/>
          <w:b/>
          <w:bCs/>
          <w:color w:val="000000" w:themeColor="text1"/>
          <w:kern w:val="44"/>
          <w:sz w:val="24"/>
          <w14:textFill>
            <w14:solidFill>
              <w14:schemeClr w14:val="tx1"/>
            </w14:solidFill>
          </w14:textFill>
        </w:rPr>
      </w:pPr>
    </w:p>
    <w:p w14:paraId="3A3FC26D">
      <w:pPr>
        <w:rPr>
          <w:rFonts w:hint="eastAsia" w:eastAsiaTheme="minorEastAsia"/>
          <w:lang w:eastAsia="zh-CN"/>
        </w:rPr>
      </w:pPr>
    </w:p>
    <w:p w14:paraId="37935D9D"/>
    <w:p w14:paraId="791B25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Hei">
    <w:altName w:val="微软雅黑"/>
    <w:panose1 w:val="00020005000000000000"/>
    <w:charset w:val="86"/>
    <w:family w:val="auto"/>
    <w:pitch w:val="default"/>
    <w:sig w:usb0="00000000" w:usb1="00000000" w:usb2="0E040001"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CA1447"/>
    <w:multiLevelType w:val="singleLevel"/>
    <w:tmpl w:val="58CA1447"/>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MTJkYTMyOWM5NTQwNzJhOTVmMDA2ODBjZTE3NjkifQ=="/>
  </w:docVars>
  <w:rsids>
    <w:rsidRoot w:val="5FE16800"/>
    <w:rsid w:val="00307A95"/>
    <w:rsid w:val="018406DC"/>
    <w:rsid w:val="02ED56E6"/>
    <w:rsid w:val="046F6433"/>
    <w:rsid w:val="05915FB2"/>
    <w:rsid w:val="05BA2193"/>
    <w:rsid w:val="06023E70"/>
    <w:rsid w:val="071E7754"/>
    <w:rsid w:val="073541D7"/>
    <w:rsid w:val="08040366"/>
    <w:rsid w:val="08C853E3"/>
    <w:rsid w:val="0A4E57E2"/>
    <w:rsid w:val="0C3F4828"/>
    <w:rsid w:val="0D1426C3"/>
    <w:rsid w:val="0D435B36"/>
    <w:rsid w:val="0E823270"/>
    <w:rsid w:val="0F492CA5"/>
    <w:rsid w:val="0FAA5403"/>
    <w:rsid w:val="11BB3AA8"/>
    <w:rsid w:val="1259334D"/>
    <w:rsid w:val="12990BBE"/>
    <w:rsid w:val="136D7C6B"/>
    <w:rsid w:val="13831E2F"/>
    <w:rsid w:val="14D72FBD"/>
    <w:rsid w:val="16501406"/>
    <w:rsid w:val="17B74A6E"/>
    <w:rsid w:val="17CD6295"/>
    <w:rsid w:val="18FF6970"/>
    <w:rsid w:val="19C822BE"/>
    <w:rsid w:val="19F81098"/>
    <w:rsid w:val="1A097D9A"/>
    <w:rsid w:val="1A3362D2"/>
    <w:rsid w:val="1AB365CB"/>
    <w:rsid w:val="1AE41410"/>
    <w:rsid w:val="1CEF33F6"/>
    <w:rsid w:val="1E320A25"/>
    <w:rsid w:val="1E58631C"/>
    <w:rsid w:val="1E7562E6"/>
    <w:rsid w:val="2042157F"/>
    <w:rsid w:val="205B5350"/>
    <w:rsid w:val="21683001"/>
    <w:rsid w:val="22200290"/>
    <w:rsid w:val="22710386"/>
    <w:rsid w:val="2292101B"/>
    <w:rsid w:val="249434AE"/>
    <w:rsid w:val="26A35D3E"/>
    <w:rsid w:val="27881EC1"/>
    <w:rsid w:val="283B5729"/>
    <w:rsid w:val="284172E0"/>
    <w:rsid w:val="284626E6"/>
    <w:rsid w:val="29284ACF"/>
    <w:rsid w:val="29A85D4B"/>
    <w:rsid w:val="2BE856B4"/>
    <w:rsid w:val="2DD15BC8"/>
    <w:rsid w:val="2EAC03F5"/>
    <w:rsid w:val="2EB20A03"/>
    <w:rsid w:val="2F4524D5"/>
    <w:rsid w:val="30371555"/>
    <w:rsid w:val="30576A7E"/>
    <w:rsid w:val="318E1FE2"/>
    <w:rsid w:val="331B26FD"/>
    <w:rsid w:val="33E74A98"/>
    <w:rsid w:val="35C346D3"/>
    <w:rsid w:val="386209BC"/>
    <w:rsid w:val="399C3947"/>
    <w:rsid w:val="3A2275A8"/>
    <w:rsid w:val="3AAD28B8"/>
    <w:rsid w:val="3B4D61AC"/>
    <w:rsid w:val="3C26461F"/>
    <w:rsid w:val="3C45270E"/>
    <w:rsid w:val="3C907D30"/>
    <w:rsid w:val="3FFFE333"/>
    <w:rsid w:val="416C0879"/>
    <w:rsid w:val="432B7EEF"/>
    <w:rsid w:val="44116F1C"/>
    <w:rsid w:val="45793607"/>
    <w:rsid w:val="45CA4866"/>
    <w:rsid w:val="462415C2"/>
    <w:rsid w:val="4652335E"/>
    <w:rsid w:val="46E6575D"/>
    <w:rsid w:val="4721142B"/>
    <w:rsid w:val="481F037B"/>
    <w:rsid w:val="49F20D16"/>
    <w:rsid w:val="4B847393"/>
    <w:rsid w:val="4B9E3C52"/>
    <w:rsid w:val="4BC05BD5"/>
    <w:rsid w:val="4DC052C9"/>
    <w:rsid w:val="4E661184"/>
    <w:rsid w:val="4FE5712B"/>
    <w:rsid w:val="51BE6962"/>
    <w:rsid w:val="535A1443"/>
    <w:rsid w:val="538B71E2"/>
    <w:rsid w:val="55505B59"/>
    <w:rsid w:val="56C14883"/>
    <w:rsid w:val="56C70024"/>
    <w:rsid w:val="57030BD5"/>
    <w:rsid w:val="57260901"/>
    <w:rsid w:val="57A66907"/>
    <w:rsid w:val="58A61818"/>
    <w:rsid w:val="5C21628F"/>
    <w:rsid w:val="5CE21F96"/>
    <w:rsid w:val="5D0B7981"/>
    <w:rsid w:val="5E3D0315"/>
    <w:rsid w:val="5E8369A2"/>
    <w:rsid w:val="5FE16800"/>
    <w:rsid w:val="60620F67"/>
    <w:rsid w:val="62E95D20"/>
    <w:rsid w:val="645065F9"/>
    <w:rsid w:val="65DA0D53"/>
    <w:rsid w:val="662F68FC"/>
    <w:rsid w:val="676F7868"/>
    <w:rsid w:val="682C0BE9"/>
    <w:rsid w:val="689B0F9B"/>
    <w:rsid w:val="6AAF4345"/>
    <w:rsid w:val="6B7C465A"/>
    <w:rsid w:val="6BF770AF"/>
    <w:rsid w:val="6EB75915"/>
    <w:rsid w:val="6EC47FF1"/>
    <w:rsid w:val="6F0C09D1"/>
    <w:rsid w:val="71A175A1"/>
    <w:rsid w:val="72897885"/>
    <w:rsid w:val="771800A4"/>
    <w:rsid w:val="77CE388C"/>
    <w:rsid w:val="79AA6739"/>
    <w:rsid w:val="7A142240"/>
    <w:rsid w:val="7C703F7A"/>
    <w:rsid w:val="7DFD4622"/>
    <w:rsid w:val="7E2B509B"/>
    <w:rsid w:val="7E4A088B"/>
    <w:rsid w:val="7E8352A3"/>
    <w:rsid w:val="EFBF0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pBdr>
        <w:top w:val="none" w:color="auto" w:sz="0" w:space="0"/>
      </w:pBdr>
      <w:jc w:val="left"/>
    </w:pPr>
    <w:rPr>
      <w:kern w:val="0"/>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内文-01"/>
    <w:basedOn w:val="1"/>
    <w:qFormat/>
    <w:uiPriority w:val="0"/>
    <w:pPr>
      <w:tabs>
        <w:tab w:val="left" w:pos="0"/>
        <w:tab w:val="left" w:pos="8280"/>
      </w:tabs>
      <w:spacing w:line="360" w:lineRule="auto"/>
    </w:pPr>
    <w:rPr>
      <w:rFonts w:ascii="方正黑体简体" w:hAnsi="Hei" w:eastAsia="方正黑体简体"/>
      <w:szCs w:val="18"/>
    </w:rPr>
  </w:style>
  <w:style w:type="character" w:customStyle="1" w:styleId="7">
    <w:name w:val="font61"/>
    <w:basedOn w:val="5"/>
    <w:qFormat/>
    <w:uiPriority w:val="0"/>
    <w:rPr>
      <w:rFonts w:hint="eastAsia" w:ascii="宋体" w:hAnsi="宋体" w:eastAsia="宋体" w:cs="宋体"/>
      <w:b/>
      <w:color w:val="000000"/>
      <w:sz w:val="24"/>
      <w:szCs w:val="24"/>
      <w:u w:val="none"/>
    </w:rPr>
  </w:style>
  <w:style w:type="table" w:customStyle="1" w:styleId="8">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344</Words>
  <Characters>372</Characters>
  <Lines>0</Lines>
  <Paragraphs>0</Paragraphs>
  <TotalTime>3</TotalTime>
  <ScaleCrop>false</ScaleCrop>
  <LinksUpToDate>false</LinksUpToDate>
  <CharactersWithSpaces>439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2021-04-22T19:48:00Z</dcterms:created>
  <dc:creator>zhuzhu</dc:creator>
  <cp:lastModifiedBy>清风暖阳</cp:lastModifiedBy>
  <dcterms:modified xsi:type="dcterms:W3CDTF">2024-12-19T03:38:07Z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CF44F2DBCA8F43F8A3DC484DB3BCF64B_13</vt:lpwstr>
  </property>
</Properties>
</file>