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9CB97">
      <w:pPr>
        <w:spacing w:line="360" w:lineRule="auto"/>
        <w:jc w:val="center"/>
        <w:rPr>
          <w:rFonts w:hint="eastAsia" w:ascii="仿宋" w:hAnsi="仿宋" w:eastAsia="仿宋" w:cs="仿宋"/>
          <w:b/>
          <w:bCs/>
          <w:sz w:val="32"/>
          <w:szCs w:val="32"/>
        </w:rPr>
      </w:pPr>
      <w:permStart w:id="0" w:edGrp="everyone"/>
      <w:r>
        <w:rPr>
          <w:rFonts w:hint="eastAsia" w:ascii="仿宋" w:hAnsi="仿宋" w:eastAsia="仿宋" w:cs="仿宋"/>
          <w:b/>
          <w:bCs/>
          <w:sz w:val="30"/>
          <w:szCs w:val="30"/>
        </w:rPr>
        <w:t>《</w:t>
      </w:r>
      <w:r>
        <w:rPr>
          <w:rFonts w:hint="eastAsia" w:ascii="仿宋" w:hAnsi="仿宋" w:eastAsia="仿宋" w:cs="仿宋"/>
          <w:b/>
          <w:bCs/>
          <w:sz w:val="30"/>
          <w:szCs w:val="30"/>
          <w:lang w:eastAsia="zh"/>
        </w:rPr>
        <w:t>画堂春锦苑(二期)1#、2#、3#、5#、7#、8#住宅楼工程电梯供货及安装合同</w:t>
      </w:r>
      <w:r>
        <w:rPr>
          <w:rFonts w:hint="eastAsia" w:ascii="仿宋" w:hAnsi="仿宋" w:eastAsia="仿宋" w:cs="仿宋"/>
          <w:b/>
          <w:bCs/>
          <w:sz w:val="30"/>
          <w:szCs w:val="30"/>
        </w:rPr>
        <w:t>》</w:t>
      </w:r>
      <w:bookmarkStart w:id="0" w:name="OLE_LINK1"/>
      <w:r>
        <w:rPr>
          <w:rFonts w:hint="eastAsia" w:ascii="仿宋" w:hAnsi="仿宋" w:eastAsia="仿宋" w:cs="仿宋"/>
          <w:b/>
          <w:bCs/>
          <w:sz w:val="32"/>
          <w:szCs w:val="32"/>
        </w:rPr>
        <w:t>补充协议</w:t>
      </w:r>
      <w:bookmarkEnd w:id="0"/>
    </w:p>
    <w:permEnd w:id="0"/>
    <w:p w14:paraId="0444DB2B">
      <w:pPr>
        <w:keepNext w:val="0"/>
        <w:keepLines w:val="0"/>
        <w:pageBreakBefore w:val="0"/>
        <w:widowControl w:val="0"/>
        <w:kinsoku/>
        <w:wordWrap w:val="0"/>
        <w:overflowPunct/>
        <w:topLinePunct w:val="0"/>
        <w:autoSpaceDE/>
        <w:autoSpaceDN/>
        <w:bidi w:val="0"/>
        <w:adjustRightInd/>
        <w:snapToGrid/>
        <w:spacing w:line="288" w:lineRule="auto"/>
        <w:textAlignment w:val="auto"/>
        <w:rPr>
          <w:rFonts w:hint="eastAsia" w:ascii="仿宋" w:hAnsi="仿宋" w:eastAsia="仿宋" w:cs="仿宋"/>
          <w:b/>
          <w:sz w:val="24"/>
          <w:szCs w:val="24"/>
        </w:rPr>
      </w:pPr>
      <w:r>
        <w:rPr>
          <w:rFonts w:hint="eastAsia" w:ascii="仿宋" w:hAnsi="仿宋" w:eastAsia="仿宋" w:cs="仿宋"/>
          <w:b/>
          <w:sz w:val="24"/>
          <w:szCs w:val="24"/>
        </w:rPr>
        <w:t>发包人（以下简称甲方）：新疆通力建设集团股份有限公司</w:t>
      </w:r>
    </w:p>
    <w:p w14:paraId="2F6C528F">
      <w:pPr>
        <w:keepNext w:val="0"/>
        <w:keepLines w:val="0"/>
        <w:pageBreakBefore w:val="0"/>
        <w:widowControl w:val="0"/>
        <w:kinsoku/>
        <w:wordWrap w:val="0"/>
        <w:overflowPunct/>
        <w:topLinePunct w:val="0"/>
        <w:autoSpaceDE/>
        <w:autoSpaceDN/>
        <w:bidi w:val="0"/>
        <w:adjustRightInd/>
        <w:snapToGrid/>
        <w:spacing w:line="288" w:lineRule="auto"/>
        <w:textAlignment w:val="auto"/>
        <w:rPr>
          <w:rFonts w:hint="eastAsia" w:ascii="仿宋" w:hAnsi="仿宋" w:eastAsia="仿宋" w:cs="仿宋"/>
          <w:b/>
          <w:sz w:val="24"/>
          <w:szCs w:val="24"/>
          <w:u w:val="single"/>
        </w:rPr>
      </w:pPr>
      <w:r>
        <w:rPr>
          <w:rFonts w:hint="eastAsia" w:ascii="仿宋" w:hAnsi="仿宋" w:eastAsia="仿宋" w:cs="仿宋"/>
          <w:b/>
          <w:sz w:val="24"/>
          <w:szCs w:val="24"/>
        </w:rPr>
        <w:t>分包人（以下简称乙方）：</w:t>
      </w:r>
      <w:permStart w:id="1" w:edGrp="everyone"/>
      <w:r>
        <w:rPr>
          <w:rFonts w:hint="eastAsia" w:ascii="仿宋" w:hAnsi="仿宋" w:eastAsia="仿宋" w:cs="仿宋"/>
          <w:b/>
          <w:sz w:val="24"/>
          <w:szCs w:val="24"/>
        </w:rPr>
        <w:t>新疆华汇建安机械设备有限公司</w:t>
      </w:r>
      <w:permEnd w:id="1"/>
    </w:p>
    <w:p w14:paraId="260BB023">
      <w:pPr>
        <w:keepNext w:val="0"/>
        <w:keepLines w:val="0"/>
        <w:pageBreakBefore w:val="0"/>
        <w:widowControl w:val="0"/>
        <w:kinsoku/>
        <w:wordWrap w:val="0"/>
        <w:overflowPunct/>
        <w:topLinePunct w:val="0"/>
        <w:autoSpaceDE/>
        <w:autoSpaceDN/>
        <w:bidi w:val="0"/>
        <w:adjustRightInd/>
        <w:snapToGrid/>
        <w:spacing w:line="288"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甲方承建的</w:t>
      </w:r>
      <w:permStart w:id="2" w:edGrp="everyone"/>
      <w:r>
        <w:rPr>
          <w:rFonts w:hint="eastAsia" w:ascii="仿宋" w:hAnsi="仿宋" w:eastAsia="仿宋" w:cs="仿宋"/>
          <w:sz w:val="24"/>
          <w:szCs w:val="24"/>
          <w:u w:val="single"/>
        </w:rPr>
        <w:t>画堂春锦苑（4#、6#住宅楼，16、19#商业楼，4-6#楼非人防车库）项目</w:t>
      </w:r>
      <w:permEnd w:id="2"/>
      <w:r>
        <w:rPr>
          <w:rFonts w:hint="eastAsia" w:ascii="仿宋" w:hAnsi="仿宋" w:eastAsia="仿宋" w:cs="仿宋"/>
          <w:sz w:val="24"/>
          <w:szCs w:val="24"/>
        </w:rPr>
        <w:t>，</w:t>
      </w:r>
      <w:r>
        <w:rPr>
          <w:rFonts w:hint="eastAsia" w:ascii="仿宋" w:hAnsi="仿宋" w:eastAsia="仿宋" w:cs="仿宋"/>
          <w:sz w:val="24"/>
          <w:szCs w:val="24"/>
          <w:lang w:val="en-US" w:eastAsia="zh-CN"/>
        </w:rPr>
        <w:t>于</w:t>
      </w:r>
      <w:permStart w:id="3" w:edGrp="everyone"/>
      <w:r>
        <w:rPr>
          <w:rFonts w:hint="eastAsia" w:ascii="仿宋" w:hAnsi="仿宋" w:eastAsia="仿宋" w:cs="仿宋"/>
          <w:sz w:val="24"/>
          <w:szCs w:val="24"/>
          <w:u w:val="single"/>
          <w:lang w:val="en-US" w:eastAsia="zh-CN"/>
        </w:rPr>
        <w:t>2024</w:t>
      </w:r>
      <w:r>
        <w:rPr>
          <w:rFonts w:hint="eastAsia" w:ascii="仿宋" w:hAnsi="仿宋" w:eastAsia="仿宋" w:cs="仿宋"/>
          <w:sz w:val="24"/>
          <w:szCs w:val="24"/>
          <w:u w:val="none"/>
          <w:lang w:val="en-US" w:eastAsia="zh-CN"/>
        </w:rPr>
        <w:t>年</w:t>
      </w:r>
      <w:r>
        <w:rPr>
          <w:rFonts w:hint="eastAsia" w:ascii="仿宋" w:hAnsi="仿宋" w:eastAsia="仿宋" w:cs="仿宋"/>
          <w:sz w:val="24"/>
          <w:szCs w:val="24"/>
          <w:u w:val="single"/>
          <w:lang w:val="en-US" w:eastAsia="zh-CN"/>
        </w:rPr>
        <w:t>03</w:t>
      </w:r>
      <w:r>
        <w:rPr>
          <w:rFonts w:hint="eastAsia" w:ascii="仿宋" w:hAnsi="仿宋" w:eastAsia="仿宋" w:cs="仿宋"/>
          <w:sz w:val="24"/>
          <w:szCs w:val="24"/>
          <w:u w:val="none"/>
          <w:lang w:val="en-US" w:eastAsia="zh-CN"/>
        </w:rPr>
        <w:t>月</w:t>
      </w:r>
      <w:r>
        <w:rPr>
          <w:rFonts w:hint="eastAsia" w:ascii="仿宋" w:hAnsi="仿宋" w:eastAsia="仿宋" w:cs="仿宋"/>
          <w:sz w:val="24"/>
          <w:szCs w:val="24"/>
          <w:u w:val="single"/>
          <w:lang w:val="en-US" w:eastAsia="zh-CN"/>
        </w:rPr>
        <w:t>28</w:t>
      </w:r>
      <w:r>
        <w:rPr>
          <w:rFonts w:hint="eastAsia" w:ascii="仿宋" w:hAnsi="仿宋" w:eastAsia="仿宋" w:cs="仿宋"/>
          <w:sz w:val="24"/>
          <w:szCs w:val="24"/>
          <w:u w:val="none"/>
          <w:lang w:val="en-US" w:eastAsia="zh-CN"/>
        </w:rPr>
        <w:t>日</w:t>
      </w:r>
      <w:permEnd w:id="3"/>
      <w:r>
        <w:rPr>
          <w:rFonts w:hint="eastAsia" w:ascii="仿宋" w:hAnsi="仿宋" w:eastAsia="仿宋" w:cs="仿宋"/>
          <w:sz w:val="24"/>
          <w:szCs w:val="24"/>
        </w:rPr>
        <w:t>与乙方签订了合同金额为</w:t>
      </w:r>
      <w:r>
        <w:rPr>
          <w:rFonts w:hint="eastAsia" w:ascii="仿宋" w:hAnsi="仿宋" w:eastAsia="仿宋" w:cs="仿宋"/>
          <w:sz w:val="24"/>
          <w:szCs w:val="24"/>
          <w:lang w:eastAsia="zh-CN"/>
        </w:rPr>
        <w:t>￥</w:t>
      </w:r>
      <w:permStart w:id="4" w:edGrp="everyone"/>
      <w:r>
        <w:rPr>
          <w:rFonts w:hint="eastAsia" w:ascii="仿宋" w:hAnsi="仿宋" w:eastAsia="仿宋" w:cs="仿宋"/>
          <w:sz w:val="24"/>
          <w:szCs w:val="24"/>
          <w:u w:val="single"/>
          <w:lang w:val="en-US" w:eastAsia="zh-CN"/>
        </w:rPr>
        <w:t>3240000.00</w:t>
      </w:r>
      <w:permEnd w:id="4"/>
      <w:r>
        <w:rPr>
          <w:rFonts w:hint="eastAsia" w:ascii="仿宋" w:hAnsi="仿宋" w:eastAsia="仿宋" w:cs="仿宋"/>
          <w:sz w:val="24"/>
          <w:szCs w:val="24"/>
        </w:rPr>
        <w:t>元（大写：</w:t>
      </w:r>
      <w:permStart w:id="5" w:edGrp="everyone"/>
      <w:r>
        <w:rPr>
          <w:rFonts w:hint="eastAsia" w:ascii="仿宋" w:hAnsi="仿宋" w:eastAsia="仿宋" w:cs="仿宋"/>
          <w:sz w:val="24"/>
          <w:szCs w:val="24"/>
          <w:u w:val="single"/>
          <w:lang w:val="en-US" w:eastAsia="zh-CN"/>
        </w:rPr>
        <w:t>叁佰贰拾肆万元整</w:t>
      </w:r>
      <w:permEnd w:id="5"/>
      <w:r>
        <w:rPr>
          <w:rFonts w:hint="eastAsia" w:ascii="仿宋" w:hAnsi="仿宋" w:eastAsia="仿宋" w:cs="仿宋"/>
          <w:sz w:val="24"/>
          <w:szCs w:val="24"/>
        </w:rPr>
        <w:t>），编号为</w:t>
      </w:r>
      <w:permStart w:id="6" w:edGrp="everyone"/>
      <w:r>
        <w:rPr>
          <w:rFonts w:hint="eastAsia" w:ascii="仿宋" w:hAnsi="仿宋" w:eastAsia="仿宋" w:cs="仿宋"/>
          <w:sz w:val="24"/>
          <w:szCs w:val="24"/>
          <w:u w:val="single"/>
        </w:rPr>
        <w:t>TLJX20240319-001</w:t>
      </w:r>
      <w:permEnd w:id="6"/>
      <w:r>
        <w:rPr>
          <w:rFonts w:hint="eastAsia" w:ascii="仿宋" w:hAnsi="仿宋" w:eastAsia="仿宋" w:cs="仿宋"/>
          <w:sz w:val="24"/>
          <w:szCs w:val="24"/>
        </w:rPr>
        <w:t>的</w:t>
      </w:r>
      <w:permStart w:id="7" w:edGrp="everyone"/>
      <w:r>
        <w:rPr>
          <w:rFonts w:hint="eastAsia" w:ascii="仿宋" w:hAnsi="仿宋" w:eastAsia="仿宋" w:cs="仿宋"/>
          <w:sz w:val="24"/>
          <w:szCs w:val="24"/>
          <w:u w:val="single"/>
        </w:rPr>
        <w:t>《画堂春锦苑(二期)1#、2#、3#、5#、7#、8#住宅楼工程电梯供货及安装合同》</w:t>
      </w:r>
      <w:permEnd w:id="7"/>
      <w:r>
        <w:rPr>
          <w:rFonts w:hint="eastAsia" w:ascii="仿宋" w:hAnsi="仿宋" w:eastAsia="仿宋" w:cs="仿宋"/>
          <w:sz w:val="24"/>
          <w:szCs w:val="24"/>
        </w:rPr>
        <w:t>（以下简称“主合同”）。现因</w:t>
      </w:r>
      <w:permStart w:id="8" w:edGrp="everyone"/>
      <w:r>
        <w:rPr>
          <w:rFonts w:hint="eastAsia" w:ascii="仿宋" w:hAnsi="仿宋" w:eastAsia="仿宋" w:cs="仿宋"/>
          <w:sz w:val="24"/>
          <w:szCs w:val="24"/>
          <w:u w:val="single"/>
        </w:rPr>
        <w:t>增加</w:t>
      </w:r>
      <w:r>
        <w:rPr>
          <w:rFonts w:hint="eastAsia" w:ascii="仿宋" w:hAnsi="仿宋" w:eastAsia="仿宋" w:cs="仿宋"/>
          <w:sz w:val="24"/>
          <w:szCs w:val="24"/>
          <w:u w:val="single"/>
          <w:lang w:val="en-US" w:eastAsia="zh-CN"/>
        </w:rPr>
        <w:t>工作量</w:t>
      </w:r>
      <w:r>
        <w:rPr>
          <w:rFonts w:hint="eastAsia" w:ascii="仿宋" w:hAnsi="仿宋" w:eastAsia="仿宋" w:cs="仿宋"/>
          <w:sz w:val="24"/>
          <w:szCs w:val="24"/>
          <w:u w:val="single"/>
        </w:rPr>
        <w:t>（画堂春锦苑三期4#、6#、16#、19#楼电梯施工，共计安装电梯11台）</w:t>
      </w:r>
      <w:permEnd w:id="8"/>
      <w:r>
        <w:rPr>
          <w:rFonts w:hint="eastAsia" w:ascii="仿宋" w:hAnsi="仿宋" w:eastAsia="仿宋" w:cs="仿宋"/>
          <w:sz w:val="24"/>
          <w:szCs w:val="24"/>
          <w:u w:val="none"/>
          <w:lang w:eastAsia="zh-CN"/>
        </w:rPr>
        <w:t>，</w:t>
      </w:r>
      <w:r>
        <w:rPr>
          <w:rFonts w:hint="eastAsia" w:ascii="仿宋" w:hAnsi="仿宋" w:eastAsia="仿宋" w:cs="仿宋"/>
          <w:sz w:val="24"/>
          <w:szCs w:val="24"/>
        </w:rPr>
        <w:t>工作量及金额超出了主合同中约定的暂定工程量及金额，根据主合同中对该情况的约定，甲、乙双方经过充分协商，签订此</w:t>
      </w:r>
      <w:permStart w:id="9" w:edGrp="everyone"/>
      <w:r>
        <w:rPr>
          <w:rFonts w:hint="eastAsia" w:ascii="仿宋" w:hAnsi="仿宋" w:eastAsia="仿宋" w:cs="仿宋"/>
          <w:sz w:val="24"/>
          <w:szCs w:val="24"/>
          <w:u w:val="single"/>
        </w:rPr>
        <w:t>《画堂春锦苑(二期)1#、2#、3#、5#、7#、8#住宅楼工程电梯供货及安装合同》补充协议</w:t>
      </w:r>
      <w:permEnd w:id="9"/>
      <w:r>
        <w:rPr>
          <w:rFonts w:hint="eastAsia" w:ascii="仿宋" w:hAnsi="仿宋" w:eastAsia="仿宋" w:cs="仿宋"/>
          <w:sz w:val="24"/>
          <w:szCs w:val="24"/>
        </w:rPr>
        <w:t>。补充（变更）内容如下：</w:t>
      </w:r>
    </w:p>
    <w:p w14:paraId="7C5722F3">
      <w:pPr>
        <w:keepNext w:val="0"/>
        <w:keepLines w:val="0"/>
        <w:pageBreakBefore w:val="0"/>
        <w:widowControl w:val="0"/>
        <w:numPr>
          <w:ilvl w:val="0"/>
          <w:numId w:val="0"/>
        </w:numPr>
        <w:kinsoku/>
        <w:wordWrap w:val="0"/>
        <w:overflowPunct/>
        <w:topLinePunct w:val="0"/>
        <w:autoSpaceDE/>
        <w:autoSpaceDN/>
        <w:bidi w:val="0"/>
        <w:adjustRightInd/>
        <w:snapToGrid/>
        <w:spacing w:line="288" w:lineRule="auto"/>
        <w:ind w:firstLine="482" w:firstLineChars="200"/>
        <w:textAlignment w:val="auto"/>
        <w:rPr>
          <w:rFonts w:hint="eastAsia" w:ascii="仿宋" w:hAnsi="仿宋" w:eastAsia="仿宋" w:cs="仿宋"/>
          <w:b/>
          <w:bCs/>
          <w:sz w:val="24"/>
          <w:szCs w:val="24"/>
        </w:rPr>
      </w:pPr>
      <w:permStart w:id="10" w:edGrp="everyone"/>
      <w:r>
        <w:rPr>
          <w:rFonts w:hint="eastAsia" w:ascii="仿宋" w:hAnsi="仿宋" w:eastAsia="仿宋" w:cs="仿宋"/>
          <w:b/>
          <w:bCs/>
          <w:kern w:val="2"/>
          <w:sz w:val="24"/>
          <w:szCs w:val="24"/>
          <w:lang w:val="en-US" w:eastAsia="zh-CN" w:bidi="ar-SA"/>
        </w:rPr>
        <w:t>1、</w:t>
      </w:r>
      <w:r>
        <w:rPr>
          <w:rFonts w:hint="eastAsia" w:ascii="仿宋" w:hAnsi="仿宋" w:eastAsia="仿宋" w:cs="仿宋"/>
          <w:b/>
          <w:bCs/>
          <w:sz w:val="24"/>
          <w:szCs w:val="24"/>
        </w:rPr>
        <w:t>对主合同中</w:t>
      </w:r>
      <w:r>
        <w:rPr>
          <w:rFonts w:hint="eastAsia" w:ascii="仿宋" w:hAnsi="仿宋" w:eastAsia="仿宋" w:cs="仿宋"/>
          <w:b/>
          <w:bCs/>
          <w:sz w:val="24"/>
          <w:szCs w:val="24"/>
          <w:lang w:val="en-US" w:eastAsia="zh-CN"/>
        </w:rPr>
        <w:t>工作量</w:t>
      </w:r>
      <w:r>
        <w:rPr>
          <w:rFonts w:hint="eastAsia" w:ascii="仿宋" w:hAnsi="仿宋" w:eastAsia="仿宋" w:cs="仿宋"/>
          <w:b/>
          <w:bCs/>
          <w:sz w:val="24"/>
          <w:szCs w:val="24"/>
        </w:rPr>
        <w:t>及金额进行调整，增加</w:t>
      </w:r>
      <w:r>
        <w:rPr>
          <w:rFonts w:hint="eastAsia" w:ascii="仿宋" w:hAnsi="仿宋" w:eastAsia="仿宋" w:cs="仿宋"/>
          <w:b/>
          <w:bCs/>
          <w:sz w:val="24"/>
          <w:szCs w:val="24"/>
          <w:u w:val="single"/>
        </w:rPr>
        <w:t>安装电梯11台</w:t>
      </w:r>
      <w:r>
        <w:rPr>
          <w:rFonts w:hint="eastAsia" w:ascii="仿宋" w:hAnsi="仿宋" w:eastAsia="仿宋" w:cs="仿宋"/>
          <w:b/>
          <w:bCs/>
          <w:sz w:val="24"/>
          <w:szCs w:val="24"/>
        </w:rPr>
        <w:t>，增加合同金额</w:t>
      </w:r>
      <w:r>
        <w:rPr>
          <w:rFonts w:hint="eastAsia" w:ascii="仿宋" w:hAnsi="仿宋" w:eastAsia="仿宋" w:cs="仿宋"/>
          <w:b/>
          <w:bCs/>
          <w:sz w:val="24"/>
          <w:szCs w:val="24"/>
          <w:lang w:val="en-US" w:eastAsia="zh-CN"/>
        </w:rPr>
        <w:t>暂定价</w:t>
      </w:r>
      <w:r>
        <w:rPr>
          <w:rFonts w:hint="eastAsia" w:ascii="仿宋" w:hAnsi="仿宋" w:eastAsia="仿宋" w:cs="仿宋"/>
          <w:b/>
          <w:bCs/>
          <w:sz w:val="24"/>
          <w:szCs w:val="24"/>
          <w:lang w:eastAsia="zh-CN"/>
        </w:rPr>
        <w:t>￥</w:t>
      </w:r>
      <w:r>
        <w:rPr>
          <w:rFonts w:hint="eastAsia" w:ascii="仿宋" w:hAnsi="仿宋" w:eastAsia="仿宋" w:cs="仿宋"/>
          <w:b/>
          <w:bCs/>
          <w:sz w:val="24"/>
          <w:szCs w:val="24"/>
          <w:u w:val="single"/>
          <w:lang w:val="en-US" w:eastAsia="zh-CN"/>
        </w:rPr>
        <w:t>1590000.00</w:t>
      </w:r>
      <w:r>
        <w:rPr>
          <w:rFonts w:hint="eastAsia" w:ascii="仿宋" w:hAnsi="仿宋" w:eastAsia="仿宋" w:cs="仿宋"/>
          <w:b/>
          <w:bCs/>
          <w:sz w:val="24"/>
          <w:szCs w:val="24"/>
        </w:rPr>
        <w:t>元</w:t>
      </w:r>
      <w:bookmarkStart w:id="1" w:name="OLE_LINK2"/>
      <w:r>
        <w:rPr>
          <w:rFonts w:hint="eastAsia" w:ascii="仿宋" w:hAnsi="仿宋" w:eastAsia="仿宋" w:cs="仿宋"/>
          <w:b/>
          <w:bCs/>
          <w:sz w:val="24"/>
          <w:szCs w:val="24"/>
        </w:rPr>
        <w:t>（大写：</w:t>
      </w:r>
      <w:r>
        <w:rPr>
          <w:rFonts w:hint="eastAsia" w:ascii="仿宋" w:hAnsi="仿宋" w:eastAsia="仿宋" w:cs="仿宋"/>
          <w:b/>
          <w:bCs/>
          <w:sz w:val="24"/>
          <w:szCs w:val="24"/>
          <w:u w:val="single"/>
          <w:lang w:val="en-US" w:eastAsia="zh-CN"/>
        </w:rPr>
        <w:t>壹佰伍拾玖万元整</w:t>
      </w:r>
      <w:r>
        <w:rPr>
          <w:rFonts w:hint="eastAsia" w:ascii="仿宋" w:hAnsi="仿宋" w:eastAsia="仿宋" w:cs="仿宋"/>
          <w:b/>
          <w:bCs/>
          <w:sz w:val="24"/>
          <w:szCs w:val="24"/>
        </w:rPr>
        <w:t>）</w:t>
      </w:r>
      <w:bookmarkEnd w:id="1"/>
      <w:r>
        <w:rPr>
          <w:rFonts w:hint="eastAsia" w:ascii="仿宋" w:hAnsi="仿宋" w:eastAsia="仿宋" w:cs="仿宋"/>
          <w:b/>
          <w:bCs/>
          <w:sz w:val="24"/>
          <w:szCs w:val="24"/>
          <w:lang w:eastAsia="zh-CN"/>
        </w:rPr>
        <w:t>，</w:t>
      </w:r>
      <w:r>
        <w:rPr>
          <w:rFonts w:hint="eastAsia" w:ascii="仿宋" w:hAnsi="仿宋" w:eastAsia="仿宋" w:cs="仿宋"/>
          <w:b/>
          <w:bCs/>
          <w:sz w:val="24"/>
          <w:szCs w:val="24"/>
        </w:rPr>
        <w:t>增加内容详见下表：</w:t>
      </w:r>
    </w:p>
    <w:p w14:paraId="21842BCA">
      <w:pPr>
        <w:keepNext w:val="0"/>
        <w:keepLines w:val="0"/>
        <w:pageBreakBefore w:val="0"/>
        <w:widowControl w:val="0"/>
        <w:numPr>
          <w:ilvl w:val="0"/>
          <w:numId w:val="0"/>
        </w:numPr>
        <w:kinsoku/>
        <w:wordWrap w:val="0"/>
        <w:overflowPunct/>
        <w:topLinePunct w:val="0"/>
        <w:autoSpaceDE/>
        <w:autoSpaceDN/>
        <w:bidi w:val="0"/>
        <w:adjustRightInd/>
        <w:snapToGrid/>
        <w:spacing w:line="288" w:lineRule="auto"/>
        <w:jc w:val="center"/>
        <w:textAlignment w:val="auto"/>
        <w:rPr>
          <w:rFonts w:hint="eastAsia" w:ascii="仿宋" w:hAnsi="仿宋" w:eastAsia="仿宋" w:cs="仿宋"/>
          <w:sz w:val="24"/>
          <w:szCs w:val="24"/>
          <w:lang w:val="en-US" w:eastAsia="zh-CN"/>
        </w:rPr>
      </w:pPr>
      <w:r>
        <w:rPr>
          <w:rFonts w:hint="eastAsia" w:ascii="仿宋" w:hAnsi="仿宋" w:eastAsia="仿宋" w:cs="仿宋"/>
          <w:sz w:val="21"/>
          <w:szCs w:val="21"/>
        </w:rPr>
        <w:t>电梯设备型号、数量及设备供货价格、安装费用</w:t>
      </w:r>
      <w:r>
        <w:rPr>
          <w:rFonts w:hint="eastAsia" w:ascii="仿宋" w:hAnsi="仿宋" w:eastAsia="仿宋" w:cs="仿宋"/>
          <w:sz w:val="21"/>
          <w:szCs w:val="21"/>
          <w:lang w:val="en-US" w:eastAsia="zh-CN"/>
        </w:rPr>
        <w:t>清单</w:t>
      </w:r>
    </w:p>
    <w:tbl>
      <w:tblPr>
        <w:tblStyle w:val="6"/>
        <w:tblW w:w="83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1"/>
        <w:gridCol w:w="2175"/>
        <w:gridCol w:w="1183"/>
        <w:gridCol w:w="1014"/>
        <w:gridCol w:w="924"/>
        <w:gridCol w:w="664"/>
        <w:gridCol w:w="993"/>
        <w:gridCol w:w="891"/>
      </w:tblGrid>
      <w:tr w14:paraId="728EF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ADD4">
            <w:pPr>
              <w:pStyle w:val="3"/>
              <w:snapToGrid w:val="0"/>
              <w:spacing w:line="320" w:lineRule="exact"/>
              <w:jc w:val="center"/>
              <w:rPr>
                <w:rStyle w:val="8"/>
                <w:rFonts w:hint="eastAsia" w:ascii="仿宋" w:hAnsi="仿宋" w:eastAsia="仿宋" w:cs="仿宋"/>
                <w:sz w:val="21"/>
                <w:szCs w:val="21"/>
                <w:lang w:val="en-US" w:eastAsia="zh-CN"/>
              </w:rPr>
            </w:pPr>
            <w:r>
              <w:rPr>
                <w:rStyle w:val="8"/>
                <w:rFonts w:hint="eastAsia" w:ascii="仿宋" w:hAnsi="仿宋" w:eastAsia="仿宋" w:cs="仿宋"/>
                <w:sz w:val="21"/>
                <w:szCs w:val="21"/>
                <w:lang w:val="en-US" w:eastAsia="zh-CN"/>
              </w:rPr>
              <w:t>序号</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E01A">
            <w:pPr>
              <w:pStyle w:val="3"/>
              <w:snapToGrid w:val="0"/>
              <w:spacing w:line="320" w:lineRule="exact"/>
              <w:jc w:val="center"/>
              <w:rPr>
                <w:rStyle w:val="8"/>
                <w:rFonts w:hint="eastAsia" w:ascii="仿宋" w:hAnsi="仿宋" w:eastAsia="仿宋" w:cs="仿宋"/>
                <w:sz w:val="21"/>
                <w:szCs w:val="21"/>
                <w:lang w:val="en-US" w:eastAsia="zh-CN"/>
              </w:rPr>
            </w:pPr>
            <w:r>
              <w:rPr>
                <w:rStyle w:val="8"/>
                <w:rFonts w:hint="eastAsia" w:ascii="仿宋" w:hAnsi="仿宋" w:eastAsia="仿宋" w:cs="仿宋"/>
                <w:sz w:val="21"/>
                <w:szCs w:val="21"/>
                <w:lang w:val="en-US" w:eastAsia="zh-CN"/>
              </w:rPr>
              <w:t>项目名称</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E771">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层站门</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3FD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设备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1F0E">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安装费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F23D">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数量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08D1">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合计</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FE9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品牌</w:t>
            </w:r>
          </w:p>
        </w:tc>
      </w:tr>
      <w:tr w14:paraId="2FD7E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9BBF">
            <w:pPr>
              <w:pStyle w:val="3"/>
              <w:snapToGrid w:val="0"/>
              <w:spacing w:line="320" w:lineRule="exact"/>
              <w:jc w:val="center"/>
              <w:rPr>
                <w:rStyle w:val="8"/>
                <w:rFonts w:hint="eastAsia" w:ascii="仿宋" w:hAnsi="仿宋" w:eastAsia="仿宋" w:cs="仿宋"/>
                <w:sz w:val="21"/>
                <w:szCs w:val="21"/>
                <w:lang w:val="en-US" w:eastAsia="zh-CN"/>
              </w:rPr>
            </w:pPr>
            <w:r>
              <w:rPr>
                <w:rStyle w:val="8"/>
                <w:rFonts w:hint="eastAsia" w:ascii="仿宋" w:hAnsi="仿宋" w:eastAsia="仿宋" w:cs="仿宋"/>
                <w:sz w:val="21"/>
                <w:szCs w:val="21"/>
                <w:lang w:val="en-US" w:eastAsia="zh-CN"/>
              </w:rPr>
              <w:t xml:space="preserve">1 </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499D">
            <w:pPr>
              <w:pStyle w:val="3"/>
              <w:snapToGrid w:val="0"/>
              <w:spacing w:line="320" w:lineRule="exact"/>
              <w:jc w:val="center"/>
              <w:rPr>
                <w:rStyle w:val="8"/>
                <w:rFonts w:hint="eastAsia" w:ascii="仿宋" w:hAnsi="仿宋" w:eastAsia="仿宋" w:cs="仿宋"/>
                <w:sz w:val="21"/>
                <w:szCs w:val="21"/>
                <w:lang w:val="en-US" w:eastAsia="zh-CN"/>
              </w:rPr>
            </w:pPr>
            <w:r>
              <w:rPr>
                <w:rStyle w:val="8"/>
                <w:rFonts w:hint="eastAsia" w:ascii="仿宋" w:hAnsi="仿宋" w:eastAsia="仿宋" w:cs="仿宋"/>
                <w:sz w:val="21"/>
                <w:szCs w:val="21"/>
                <w:lang w:val="en-US" w:eastAsia="zh-CN"/>
              </w:rPr>
              <w:t>4#楼客梯兼无障碍电梯1000kg1.5m/s</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30C4">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12/12/23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BBEE">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104000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4DC9">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55000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0FEB">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3 </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233E">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477000 </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260A">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西奥</w:t>
            </w:r>
          </w:p>
        </w:tc>
      </w:tr>
      <w:tr w14:paraId="0904A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9AD6">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2 </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B701">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6#楼客梯兼无障碍电梯1000kg1.5m/s</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AD0E">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12/12/23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EEA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104000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9D1A">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55000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13F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3 </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4BB2">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477000 </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D126">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西奥</w:t>
            </w:r>
          </w:p>
        </w:tc>
      </w:tr>
      <w:tr w14:paraId="7339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D649">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3 </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EE00">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16#楼DT1客梯兼无障碍电梯1000kg1.0m/s</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FFC2">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02/2/4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55F0">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80000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ACCB">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42000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5F7E">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2 </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7F30">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244000 </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6E38">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西奥</w:t>
            </w:r>
          </w:p>
        </w:tc>
      </w:tr>
      <w:tr w14:paraId="72B43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985C">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4 </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67EA">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16#楼DT2客梯兼无障碍电梯1000kg1.0m/s</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EF17">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04/4/8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C801">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85000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CBE79">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45000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688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 </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D683">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130000 </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C7D2">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西奥</w:t>
            </w:r>
          </w:p>
        </w:tc>
      </w:tr>
      <w:tr w14:paraId="08A61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FC51">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5 </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4678">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19#楼DT1客梯兼无障碍电梯1000kg1.0m/s</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B493">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02/2/4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7DF9">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78000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E8B9">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42000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9468">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 </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CEF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120000 </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1C23">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西奥</w:t>
            </w:r>
          </w:p>
        </w:tc>
      </w:tr>
      <w:tr w14:paraId="2EFBB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FFC4">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6 </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FFCE">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19#楼DT2观光电梯1000kg1.0m/s</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719A">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02/2/4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33C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92000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4DBC">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50000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F417">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 </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2CD1">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142</w:t>
            </w:r>
            <w:bookmarkStart w:id="2" w:name="_GoBack"/>
            <w:bookmarkEnd w:id="2"/>
            <w:r>
              <w:rPr>
                <w:rStyle w:val="8"/>
                <w:rFonts w:hint="eastAsia" w:ascii="仿宋" w:hAnsi="仿宋" w:eastAsia="仿宋" w:cs="仿宋"/>
                <w:sz w:val="21"/>
                <w:szCs w:val="21"/>
                <w:lang w:val="en-US" w:eastAsia="zh-CN"/>
              </w:rPr>
              <w:t xml:space="preserve">000 </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4F08">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西奥</w:t>
            </w:r>
          </w:p>
        </w:tc>
      </w:tr>
      <w:tr w14:paraId="21CC1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486A">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 </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6B9F">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总计</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top"/>
          </w:tcPr>
          <w:p w14:paraId="11B234BD">
            <w:pPr>
              <w:pStyle w:val="3"/>
              <w:snapToGrid w:val="0"/>
              <w:spacing w:line="320" w:lineRule="exact"/>
              <w:jc w:val="center"/>
              <w:rPr>
                <w:rStyle w:val="8"/>
                <w:rFonts w:hint="eastAsia" w:ascii="仿宋" w:hAnsi="仿宋" w:eastAsia="仿宋" w:cs="仿宋"/>
                <w:sz w:val="21"/>
                <w:szCs w:val="21"/>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0848">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1039000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AF7E">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551000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top"/>
          </w:tcPr>
          <w:p w14:paraId="1468DA5D">
            <w:pPr>
              <w:pStyle w:val="3"/>
              <w:snapToGrid w:val="0"/>
              <w:spacing w:line="320" w:lineRule="exact"/>
              <w:jc w:val="center"/>
              <w:rPr>
                <w:rStyle w:val="8"/>
                <w:rFonts w:hint="default" w:ascii="仿宋" w:hAnsi="仿宋" w:eastAsia="仿宋" w:cs="仿宋"/>
                <w:sz w:val="21"/>
                <w:szCs w:val="21"/>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119D">
            <w:pPr>
              <w:pStyle w:val="3"/>
              <w:snapToGrid w:val="0"/>
              <w:spacing w:line="320" w:lineRule="exact"/>
              <w:jc w:val="center"/>
              <w:rPr>
                <w:rStyle w:val="8"/>
                <w:rFonts w:hint="eastAsia" w:ascii="仿宋" w:hAnsi="仿宋" w:eastAsia="仿宋" w:cs="仿宋"/>
                <w:sz w:val="21"/>
                <w:szCs w:val="21"/>
              </w:rPr>
            </w:pPr>
            <w:r>
              <w:rPr>
                <w:rStyle w:val="8"/>
                <w:rFonts w:hint="eastAsia" w:ascii="仿宋" w:hAnsi="仿宋" w:eastAsia="仿宋" w:cs="仿宋"/>
                <w:sz w:val="21"/>
                <w:szCs w:val="21"/>
                <w:lang w:val="en-US" w:eastAsia="zh-CN"/>
              </w:rPr>
              <w:t xml:space="preserve">1590000 </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top"/>
          </w:tcPr>
          <w:p w14:paraId="2C6E423C">
            <w:pPr>
              <w:pStyle w:val="3"/>
              <w:snapToGrid w:val="0"/>
              <w:spacing w:line="320" w:lineRule="exact"/>
              <w:jc w:val="center"/>
              <w:rPr>
                <w:rStyle w:val="8"/>
                <w:rFonts w:hint="default" w:ascii="仿宋" w:hAnsi="仿宋" w:eastAsia="仿宋" w:cs="仿宋"/>
                <w:sz w:val="21"/>
                <w:szCs w:val="21"/>
              </w:rPr>
            </w:pPr>
          </w:p>
        </w:tc>
      </w:tr>
    </w:tbl>
    <w:p w14:paraId="765A146D">
      <w:pPr>
        <w:pStyle w:val="3"/>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2、付款方式</w:t>
      </w:r>
    </w:p>
    <w:p w14:paraId="142AA4A2">
      <w:pPr>
        <w:pStyle w:val="3"/>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2.1本协议新增的</w:t>
      </w:r>
      <w:r>
        <w:rPr>
          <w:rFonts w:hint="default" w:ascii="仿宋" w:hAnsi="仿宋" w:eastAsia="仿宋" w:cs="仿宋"/>
          <w:b/>
          <w:bCs/>
          <w:sz w:val="24"/>
          <w:szCs w:val="24"/>
          <w:lang w:val="en-US" w:eastAsia="zh-CN"/>
        </w:rPr>
        <w:t>电梯设备款支付：</w:t>
      </w:r>
    </w:p>
    <w:p w14:paraId="5E5BD329">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color w:val="auto"/>
          <w:sz w:val="24"/>
          <w:szCs w:val="24"/>
          <w:lang w:val="en-US" w:eastAsia="zh-CN"/>
        </w:rPr>
        <w:t>本</w:t>
      </w:r>
      <w:r>
        <w:rPr>
          <w:rFonts w:hint="eastAsia" w:ascii="仿宋" w:hAnsi="仿宋" w:eastAsia="仿宋" w:cs="仿宋"/>
          <w:color w:val="auto"/>
          <w:sz w:val="24"/>
          <w:szCs w:val="24"/>
          <w:lang w:val="en-US" w:eastAsia="zh-CN"/>
        </w:rPr>
        <w:t>协议</w:t>
      </w:r>
      <w:r>
        <w:rPr>
          <w:rFonts w:hint="default" w:ascii="仿宋" w:hAnsi="仿宋" w:eastAsia="仿宋" w:cs="仿宋"/>
          <w:color w:val="auto"/>
          <w:sz w:val="24"/>
          <w:szCs w:val="24"/>
          <w:lang w:val="en-US" w:eastAsia="zh-CN"/>
        </w:rPr>
        <w:t>工程设备款不</w:t>
      </w:r>
      <w:r>
        <w:rPr>
          <w:rFonts w:hint="default" w:ascii="仿宋" w:hAnsi="仿宋" w:eastAsia="仿宋" w:cs="仿宋"/>
          <w:sz w:val="24"/>
          <w:szCs w:val="24"/>
          <w:lang w:val="en-US" w:eastAsia="zh-CN"/>
        </w:rPr>
        <w:t>含税价为</w:t>
      </w:r>
      <w:r>
        <w:rPr>
          <w:rFonts w:hint="eastAsia" w:ascii="仿宋" w:hAnsi="仿宋" w:eastAsia="仿宋" w:cs="仿宋"/>
          <w:sz w:val="24"/>
          <w:szCs w:val="24"/>
          <w:lang w:val="en-US" w:eastAsia="zh-CN"/>
        </w:rPr>
        <w:t>919469.03</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玖拾壹万玖仟肆佰陆拾玖元零叁分</w:t>
      </w:r>
      <w:r>
        <w:rPr>
          <w:rFonts w:hint="default" w:ascii="仿宋" w:hAnsi="仿宋" w:eastAsia="仿宋" w:cs="仿宋"/>
          <w:sz w:val="24"/>
          <w:szCs w:val="24"/>
          <w:lang w:val="en-US" w:eastAsia="zh-CN"/>
        </w:rPr>
        <w:t>),设备款乙方提供税率为13%的增值税专用发票，增值税税额为</w:t>
      </w:r>
      <w:r>
        <w:rPr>
          <w:rFonts w:hint="eastAsia" w:ascii="仿宋" w:hAnsi="仿宋" w:eastAsia="仿宋" w:cs="仿宋"/>
          <w:sz w:val="24"/>
          <w:szCs w:val="24"/>
          <w:lang w:val="en-US" w:eastAsia="zh-CN"/>
        </w:rPr>
        <w:t>119530.97</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壹拾壹万玖仟伍佰叁拾元玖角柒分</w:t>
      </w:r>
      <w:r>
        <w:rPr>
          <w:rFonts w:hint="default" w:ascii="仿宋" w:hAnsi="仿宋" w:eastAsia="仿宋" w:cs="仿宋"/>
          <w:sz w:val="24"/>
          <w:szCs w:val="24"/>
          <w:lang w:val="en-US" w:eastAsia="zh-CN"/>
        </w:rPr>
        <w:t>),价税合计为1039000</w:t>
      </w:r>
      <w:r>
        <w:rPr>
          <w:rFonts w:hint="eastAsia" w:ascii="仿宋" w:hAnsi="仿宋" w:eastAsia="仿宋" w:cs="仿宋"/>
          <w:sz w:val="24"/>
          <w:szCs w:val="24"/>
          <w:lang w:val="en-US" w:eastAsia="zh-CN"/>
        </w:rPr>
        <w:t>.00</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壹佰零叁万玖仟元整</w:t>
      </w:r>
      <w:r>
        <w:rPr>
          <w:rFonts w:hint="default" w:ascii="仿宋" w:hAnsi="仿宋" w:eastAsia="仿宋" w:cs="仿宋"/>
          <w:sz w:val="24"/>
          <w:szCs w:val="24"/>
          <w:lang w:val="en-US" w:eastAsia="zh-CN"/>
        </w:rPr>
        <w:t>）。</w:t>
      </w:r>
    </w:p>
    <w:p w14:paraId="4CD04FA2">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2.1.1在本</w:t>
      </w:r>
      <w:r>
        <w:rPr>
          <w:rFonts w:hint="eastAsia" w:ascii="仿宋" w:hAnsi="仿宋" w:eastAsia="仿宋" w:cs="仿宋"/>
          <w:sz w:val="24"/>
          <w:szCs w:val="24"/>
          <w:lang w:val="en-US" w:eastAsia="zh-CN"/>
        </w:rPr>
        <w:t>补充协议</w:t>
      </w:r>
      <w:r>
        <w:rPr>
          <w:rFonts w:hint="default" w:ascii="仿宋" w:hAnsi="仿宋" w:eastAsia="仿宋" w:cs="仿宋"/>
          <w:sz w:val="24"/>
          <w:szCs w:val="24"/>
          <w:lang w:val="en-US" w:eastAsia="zh-CN"/>
        </w:rPr>
        <w:t>双方签订之日起7天内，甲方应支付本</w:t>
      </w:r>
      <w:r>
        <w:rPr>
          <w:rFonts w:hint="eastAsia" w:ascii="仿宋" w:hAnsi="仿宋" w:eastAsia="仿宋" w:cs="仿宋"/>
          <w:sz w:val="24"/>
          <w:szCs w:val="24"/>
          <w:lang w:val="en-US" w:eastAsia="zh-CN"/>
        </w:rPr>
        <w:t>协议</w:t>
      </w:r>
      <w:r>
        <w:rPr>
          <w:rFonts w:hint="default" w:ascii="仿宋" w:hAnsi="仿宋" w:eastAsia="仿宋" w:cs="仿宋"/>
          <w:sz w:val="24"/>
          <w:szCs w:val="24"/>
          <w:lang w:val="en-US" w:eastAsia="zh-CN"/>
        </w:rPr>
        <w:t>设备总价的10%给乙方，计人民币</w:t>
      </w:r>
      <w:r>
        <w:rPr>
          <w:rFonts w:hint="eastAsia" w:ascii="仿宋" w:hAnsi="仿宋" w:eastAsia="仿宋" w:cs="仿宋"/>
          <w:sz w:val="24"/>
          <w:szCs w:val="24"/>
          <w:lang w:val="en-US" w:eastAsia="zh-CN"/>
        </w:rPr>
        <w:t>103900.00</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壹拾万零叁仟玖佰元整</w:t>
      </w:r>
      <w:r>
        <w:rPr>
          <w:rFonts w:hint="default" w:ascii="仿宋" w:hAnsi="仿宋" w:eastAsia="仿宋" w:cs="仿宋"/>
          <w:sz w:val="24"/>
          <w:szCs w:val="24"/>
          <w:lang w:val="en-US" w:eastAsia="zh-CN"/>
        </w:rPr>
        <w:t>)直接汇入</w:t>
      </w:r>
      <w:r>
        <w:rPr>
          <w:rFonts w:hint="eastAsia" w:ascii="仿宋" w:hAnsi="仿宋" w:eastAsia="仿宋" w:cs="仿宋"/>
          <w:sz w:val="24"/>
          <w:szCs w:val="24"/>
          <w:lang w:val="en-US" w:eastAsia="zh-CN"/>
        </w:rPr>
        <w:t>主</w:t>
      </w:r>
      <w:r>
        <w:rPr>
          <w:rFonts w:hint="default" w:ascii="仿宋" w:hAnsi="仿宋" w:eastAsia="仿宋" w:cs="仿宋"/>
          <w:sz w:val="24"/>
          <w:szCs w:val="24"/>
          <w:lang w:val="en-US" w:eastAsia="zh-CN"/>
        </w:rPr>
        <w:t>合同指定的乙方帐户。如因乙方收到该预付款后，未及时安排甲方所需电梯的生产，从而影响按约定及时交付全部电梯及影响甲方工程整体施工进度的，乙方当按收到款项的双倍赔偿甲方损失。</w:t>
      </w:r>
    </w:p>
    <w:p w14:paraId="7D1149D5">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2.1.2电梯设备制作完成发货前，甲方将本</w:t>
      </w:r>
      <w:r>
        <w:rPr>
          <w:rFonts w:hint="eastAsia" w:ascii="仿宋" w:hAnsi="仿宋" w:eastAsia="仿宋" w:cs="仿宋"/>
          <w:sz w:val="24"/>
          <w:szCs w:val="24"/>
          <w:lang w:val="en-US" w:eastAsia="zh-CN"/>
        </w:rPr>
        <w:t>协议</w:t>
      </w:r>
      <w:r>
        <w:rPr>
          <w:rFonts w:hint="default" w:ascii="仿宋" w:hAnsi="仿宋" w:eastAsia="仿宋" w:cs="仿宋"/>
          <w:sz w:val="24"/>
          <w:szCs w:val="24"/>
          <w:lang w:val="en-US" w:eastAsia="zh-CN"/>
        </w:rPr>
        <w:t>设备总价的60%支付给乙方，计人民币</w:t>
      </w:r>
      <w:r>
        <w:rPr>
          <w:rFonts w:hint="eastAsia" w:ascii="仿宋" w:hAnsi="仿宋" w:eastAsia="仿宋" w:cs="仿宋"/>
          <w:sz w:val="24"/>
          <w:szCs w:val="24"/>
          <w:lang w:val="en-US" w:eastAsia="zh-CN"/>
        </w:rPr>
        <w:t>623400.00</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陆拾贰万叁仟肆佰元整</w:t>
      </w:r>
      <w:r>
        <w:rPr>
          <w:rFonts w:hint="default" w:ascii="仿宋" w:hAnsi="仿宋" w:eastAsia="仿宋" w:cs="仿宋"/>
          <w:sz w:val="24"/>
          <w:szCs w:val="24"/>
          <w:lang w:val="en-US" w:eastAsia="zh-CN"/>
        </w:rPr>
        <w:t>)直接汇入</w:t>
      </w:r>
      <w:r>
        <w:rPr>
          <w:rFonts w:hint="eastAsia" w:ascii="仿宋" w:hAnsi="仿宋" w:eastAsia="仿宋" w:cs="仿宋"/>
          <w:sz w:val="24"/>
          <w:szCs w:val="24"/>
          <w:lang w:val="en-US" w:eastAsia="zh-CN"/>
        </w:rPr>
        <w:t>主</w:t>
      </w:r>
      <w:r>
        <w:rPr>
          <w:rFonts w:hint="default" w:ascii="仿宋" w:hAnsi="仿宋" w:eastAsia="仿宋" w:cs="仿宋"/>
          <w:sz w:val="24"/>
          <w:szCs w:val="24"/>
          <w:lang w:val="en-US" w:eastAsia="zh-CN"/>
        </w:rPr>
        <w:t>合同指定的乙方帐户。如因乙方收到该款项后，未及时按约定交付全部电梯及影响甲方工程整体施工进度的，乙方当按收到款项的双倍赔偿甲方损失。</w:t>
      </w:r>
    </w:p>
    <w:p w14:paraId="54405BC1">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2.1.3甲方应在电梯进场安装完毕取得当地技监局的验收报告和电梯使用证后，</w:t>
      </w:r>
      <w:r>
        <w:rPr>
          <w:rFonts w:hint="eastAsia" w:ascii="仿宋" w:hAnsi="仿宋" w:eastAsia="仿宋" w:cs="仿宋"/>
          <w:sz w:val="24"/>
          <w:szCs w:val="24"/>
          <w:lang w:val="en-US" w:eastAsia="zh-CN"/>
        </w:rPr>
        <w:t>10</w:t>
      </w:r>
      <w:r>
        <w:rPr>
          <w:rFonts w:hint="default" w:ascii="仿宋" w:hAnsi="仿宋" w:eastAsia="仿宋" w:cs="仿宋"/>
          <w:sz w:val="24"/>
          <w:szCs w:val="24"/>
          <w:lang w:val="en-US" w:eastAsia="zh-CN"/>
        </w:rPr>
        <w:t>天内将本</w:t>
      </w:r>
      <w:r>
        <w:rPr>
          <w:rFonts w:hint="eastAsia" w:ascii="仿宋" w:hAnsi="仿宋" w:eastAsia="仿宋" w:cs="仿宋"/>
          <w:sz w:val="24"/>
          <w:szCs w:val="24"/>
          <w:lang w:val="en-US" w:eastAsia="zh-CN"/>
        </w:rPr>
        <w:t>协议</w:t>
      </w:r>
      <w:r>
        <w:rPr>
          <w:rFonts w:hint="default" w:ascii="仿宋" w:hAnsi="仿宋" w:eastAsia="仿宋" w:cs="仿宋"/>
          <w:sz w:val="24"/>
          <w:szCs w:val="24"/>
          <w:lang w:val="en-US" w:eastAsia="zh-CN"/>
        </w:rPr>
        <w:t>设备总价的25%支付给乙方，计人民币</w:t>
      </w:r>
      <w:r>
        <w:rPr>
          <w:rFonts w:hint="eastAsia" w:ascii="仿宋" w:hAnsi="仿宋" w:eastAsia="仿宋" w:cs="仿宋"/>
          <w:sz w:val="24"/>
          <w:szCs w:val="24"/>
          <w:lang w:val="en-US" w:eastAsia="zh-CN"/>
        </w:rPr>
        <w:t>259750.00</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贰拾伍万玖仟柒佰伍拾元整</w:t>
      </w:r>
      <w:r>
        <w:rPr>
          <w:rFonts w:hint="default" w:ascii="仿宋" w:hAnsi="仿宋" w:eastAsia="仿宋" w:cs="仿宋"/>
          <w:sz w:val="24"/>
          <w:szCs w:val="24"/>
          <w:lang w:val="en-US" w:eastAsia="zh-CN"/>
        </w:rPr>
        <w:t>)直接汇入主合同指定的乙方帐户。</w:t>
      </w:r>
    </w:p>
    <w:p w14:paraId="1EA2F71F">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2.1.4剩余5%计人民币</w:t>
      </w:r>
      <w:r>
        <w:rPr>
          <w:rFonts w:hint="eastAsia" w:ascii="仿宋" w:hAnsi="仿宋" w:eastAsia="仿宋" w:cs="仿宋"/>
          <w:sz w:val="24"/>
          <w:szCs w:val="24"/>
          <w:lang w:val="en-US" w:eastAsia="zh-CN"/>
        </w:rPr>
        <w:t>51950.00</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伍万壹仟玖佰伍拾元整</w:t>
      </w:r>
      <w:r>
        <w:rPr>
          <w:rFonts w:hint="default" w:ascii="仿宋" w:hAnsi="仿宋" w:eastAsia="仿宋" w:cs="仿宋"/>
          <w:sz w:val="24"/>
          <w:szCs w:val="24"/>
          <w:lang w:val="en-US" w:eastAsia="zh-CN"/>
        </w:rPr>
        <w:t>)为质保金，24个月质保期满经甲方确认乙方无任何遗留问题后，甲方即无息返还乙方。质保期、维保期从乙方取得特种设备主管部门验收合格之日并移交物业公司使用起计算。</w:t>
      </w:r>
    </w:p>
    <w:p w14:paraId="6CB58AAB">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2.1.5乙方在甲方每次付款前三日按照付款金额向甲方交付增值税专用发票，设备销售增值税专用发票为13%税率，安装增值税专用发票为3%税率，乙方逾期交付甲方增值税专用发票的，甲方相应顺延付款日期且不视为甲方违约。</w:t>
      </w:r>
    </w:p>
    <w:p w14:paraId="7A717FEF">
      <w:pPr>
        <w:pStyle w:val="3"/>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2.2</w:t>
      </w:r>
      <w:r>
        <w:rPr>
          <w:rFonts w:hint="eastAsia" w:ascii="仿宋" w:hAnsi="仿宋" w:eastAsia="仿宋" w:cs="仿宋"/>
          <w:b/>
          <w:bCs/>
          <w:sz w:val="24"/>
          <w:szCs w:val="24"/>
          <w:lang w:val="en-US" w:eastAsia="zh-CN"/>
        </w:rPr>
        <w:t>本协议新增的</w:t>
      </w:r>
      <w:r>
        <w:rPr>
          <w:rFonts w:hint="default" w:ascii="仿宋" w:hAnsi="仿宋" w:eastAsia="仿宋" w:cs="仿宋"/>
          <w:b/>
          <w:bCs/>
          <w:sz w:val="24"/>
          <w:szCs w:val="24"/>
          <w:lang w:val="en-US" w:eastAsia="zh-CN"/>
        </w:rPr>
        <w:t>电梯安装费付款方式为：安装费全额以甲方的非货币性资产</w:t>
      </w:r>
      <w:r>
        <w:rPr>
          <w:rFonts w:hint="eastAsia" w:ascii="仿宋" w:hAnsi="仿宋" w:eastAsia="仿宋" w:cs="仿宋"/>
          <w:b/>
          <w:bCs/>
          <w:sz w:val="24"/>
          <w:szCs w:val="24"/>
          <w:lang w:val="en-US" w:eastAsia="zh-CN"/>
        </w:rPr>
        <w:t>支</w:t>
      </w:r>
      <w:r>
        <w:rPr>
          <w:rFonts w:hint="default" w:ascii="仿宋" w:hAnsi="仿宋" w:eastAsia="仿宋" w:cs="仿宋"/>
          <w:b/>
          <w:bCs/>
          <w:sz w:val="24"/>
          <w:szCs w:val="24"/>
          <w:lang w:val="en-US" w:eastAsia="zh-CN"/>
        </w:rPr>
        <w:t>付</w:t>
      </w:r>
      <w:r>
        <w:rPr>
          <w:rFonts w:hint="eastAsia" w:ascii="仿宋" w:hAnsi="仿宋" w:eastAsia="仿宋" w:cs="仿宋"/>
          <w:b/>
          <w:bCs/>
          <w:sz w:val="24"/>
          <w:szCs w:val="24"/>
          <w:lang w:val="en-US" w:eastAsia="zh-CN"/>
        </w:rPr>
        <w:t>，双方确定用于支付本合同安装费的非货币性资产为房屋</w:t>
      </w:r>
      <w:r>
        <w:rPr>
          <w:rFonts w:hint="default" w:ascii="仿宋" w:hAnsi="仿宋" w:eastAsia="仿宋" w:cs="仿宋"/>
          <w:b/>
          <w:bCs/>
          <w:sz w:val="24"/>
          <w:szCs w:val="24"/>
          <w:lang w:val="en-US" w:eastAsia="zh-CN"/>
        </w:rPr>
        <w:t>。</w:t>
      </w:r>
    </w:p>
    <w:p w14:paraId="22F47781">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本</w:t>
      </w:r>
      <w:r>
        <w:rPr>
          <w:rFonts w:hint="eastAsia" w:ascii="仿宋" w:hAnsi="仿宋" w:eastAsia="仿宋" w:cs="仿宋"/>
          <w:sz w:val="24"/>
          <w:szCs w:val="24"/>
          <w:lang w:val="en-US" w:eastAsia="zh-CN"/>
        </w:rPr>
        <w:t>协议</w:t>
      </w:r>
      <w:r>
        <w:rPr>
          <w:rFonts w:hint="default" w:ascii="仿宋" w:hAnsi="仿宋" w:eastAsia="仿宋" w:cs="仿宋"/>
          <w:sz w:val="24"/>
          <w:szCs w:val="24"/>
          <w:lang w:val="en-US" w:eastAsia="zh-CN"/>
        </w:rPr>
        <w:t>安装费价款：不含税价为</w:t>
      </w:r>
      <w:r>
        <w:rPr>
          <w:rFonts w:hint="eastAsia" w:ascii="仿宋" w:hAnsi="仿宋" w:eastAsia="仿宋" w:cs="仿宋"/>
          <w:sz w:val="24"/>
          <w:szCs w:val="24"/>
          <w:lang w:val="en-US" w:eastAsia="zh-CN"/>
        </w:rPr>
        <w:t>534951.46</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伍拾叁万肆仟玖佰伍拾壹元肆角陆分</w:t>
      </w:r>
      <w:r>
        <w:rPr>
          <w:rFonts w:hint="default" w:ascii="仿宋" w:hAnsi="仿宋" w:eastAsia="仿宋" w:cs="仿宋"/>
          <w:sz w:val="24"/>
          <w:szCs w:val="24"/>
          <w:lang w:val="en-US" w:eastAsia="zh-CN"/>
        </w:rPr>
        <w:t>),乙方提供税率为3%的增值税专用发票，增值税税额为</w:t>
      </w:r>
      <w:r>
        <w:rPr>
          <w:rFonts w:hint="eastAsia" w:ascii="仿宋" w:hAnsi="仿宋" w:eastAsia="仿宋" w:cs="仿宋"/>
          <w:sz w:val="24"/>
          <w:szCs w:val="24"/>
          <w:lang w:val="en-US" w:eastAsia="zh-CN"/>
        </w:rPr>
        <w:t>16048.54</w:t>
      </w:r>
      <w:r>
        <w:rPr>
          <w:rFonts w:hint="default" w:ascii="仿宋" w:hAnsi="仿宋" w:eastAsia="仿宋" w:cs="仿宋"/>
          <w:sz w:val="24"/>
          <w:szCs w:val="24"/>
          <w:lang w:val="en-US" w:eastAsia="zh-CN"/>
        </w:rPr>
        <w:t>元(大写：</w:t>
      </w:r>
      <w:r>
        <w:rPr>
          <w:rFonts w:hint="eastAsia" w:ascii="仿宋" w:hAnsi="仿宋" w:eastAsia="仿宋" w:cs="仿宋"/>
          <w:sz w:val="24"/>
          <w:szCs w:val="24"/>
          <w:lang w:val="en-US" w:eastAsia="zh-CN"/>
        </w:rPr>
        <w:t>壹万陆仟零肆拾捌元伍角肆分</w:t>
      </w:r>
      <w:r>
        <w:rPr>
          <w:rFonts w:hint="default" w:ascii="仿宋" w:hAnsi="仿宋" w:eastAsia="仿宋" w:cs="仿宋"/>
          <w:sz w:val="24"/>
          <w:szCs w:val="24"/>
          <w:lang w:val="en-US" w:eastAsia="zh-CN"/>
        </w:rPr>
        <w:t>),价税合计为551000.00元(大写：</w:t>
      </w:r>
      <w:r>
        <w:rPr>
          <w:rFonts w:hint="eastAsia" w:ascii="仿宋" w:hAnsi="仿宋" w:eastAsia="仿宋" w:cs="仿宋"/>
          <w:sz w:val="24"/>
          <w:szCs w:val="24"/>
          <w:lang w:val="en-US" w:eastAsia="zh-CN"/>
        </w:rPr>
        <w:t>伍拾伍万壹仟元整</w:t>
      </w:r>
      <w:r>
        <w:rPr>
          <w:rFonts w:hint="default" w:ascii="仿宋" w:hAnsi="仿宋" w:eastAsia="仿宋" w:cs="仿宋"/>
          <w:sz w:val="24"/>
          <w:szCs w:val="24"/>
          <w:lang w:val="en-US" w:eastAsia="zh-CN"/>
        </w:rPr>
        <w:t>)。</w:t>
      </w:r>
    </w:p>
    <w:p w14:paraId="3F2430A0">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color w:val="auto"/>
          <w:sz w:val="24"/>
          <w:szCs w:val="24"/>
          <w:lang w:val="en-US" w:eastAsia="zh-CN"/>
        </w:rPr>
      </w:pPr>
      <w:r>
        <w:rPr>
          <w:rFonts w:hint="default" w:ascii="仿宋" w:hAnsi="仿宋" w:eastAsia="仿宋" w:cs="仿宋"/>
          <w:sz w:val="24"/>
          <w:szCs w:val="24"/>
          <w:lang w:val="en-US" w:eastAsia="zh-CN"/>
        </w:rPr>
        <w:t>2.2</w:t>
      </w:r>
      <w:r>
        <w:rPr>
          <w:rFonts w:hint="default" w:ascii="仿宋" w:hAnsi="仿宋" w:eastAsia="仿宋" w:cs="仿宋"/>
          <w:color w:val="auto"/>
          <w:sz w:val="24"/>
          <w:szCs w:val="24"/>
          <w:lang w:val="en-US" w:eastAsia="zh-CN"/>
        </w:rPr>
        <w:t>.1安装人员进场安装50%的工作量经验收合格后，支付安装款总额的50%,计人民币</w:t>
      </w:r>
      <w:r>
        <w:rPr>
          <w:rFonts w:hint="eastAsia" w:ascii="仿宋" w:hAnsi="仿宋" w:eastAsia="仿宋" w:cs="仿宋"/>
          <w:color w:val="auto"/>
          <w:sz w:val="24"/>
          <w:szCs w:val="24"/>
          <w:lang w:val="en-US" w:eastAsia="zh-CN"/>
        </w:rPr>
        <w:t>275500.00</w:t>
      </w:r>
      <w:r>
        <w:rPr>
          <w:rFonts w:hint="default" w:ascii="仿宋" w:hAnsi="仿宋" w:eastAsia="仿宋" w:cs="仿宋"/>
          <w:color w:val="auto"/>
          <w:sz w:val="24"/>
          <w:szCs w:val="24"/>
          <w:lang w:val="en-US" w:eastAsia="zh-CN"/>
        </w:rPr>
        <w:t>元(大写：</w:t>
      </w:r>
      <w:r>
        <w:rPr>
          <w:rFonts w:hint="eastAsia" w:ascii="仿宋" w:hAnsi="仿宋" w:eastAsia="仿宋" w:cs="仿宋"/>
          <w:color w:val="auto"/>
          <w:sz w:val="24"/>
          <w:szCs w:val="24"/>
          <w:lang w:val="en-US" w:eastAsia="zh-CN"/>
        </w:rPr>
        <w:t>贰拾柒万伍仟伍佰元整</w:t>
      </w:r>
      <w:r>
        <w:rPr>
          <w:rFonts w:hint="default" w:ascii="仿宋" w:hAnsi="仿宋" w:eastAsia="仿宋" w:cs="仿宋"/>
          <w:color w:val="auto"/>
          <w:sz w:val="24"/>
          <w:szCs w:val="24"/>
          <w:lang w:val="en-US" w:eastAsia="zh-CN"/>
        </w:rPr>
        <w:t>),支付方式：乙方从甲方每月提供的房源表中选取</w:t>
      </w:r>
      <w:r>
        <w:rPr>
          <w:rFonts w:hint="eastAsia" w:ascii="仿宋" w:hAnsi="仿宋" w:eastAsia="仿宋" w:cs="仿宋"/>
          <w:color w:val="auto"/>
          <w:sz w:val="24"/>
          <w:szCs w:val="24"/>
          <w:lang w:val="en-US" w:eastAsia="zh-CN"/>
        </w:rPr>
        <w:t>房屋</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房屋价值以</w:t>
      </w:r>
      <w:r>
        <w:rPr>
          <w:rFonts w:hint="default" w:ascii="仿宋" w:hAnsi="仿宋" w:eastAsia="仿宋" w:cs="仿宋"/>
          <w:color w:val="auto"/>
          <w:sz w:val="24"/>
          <w:szCs w:val="24"/>
          <w:lang w:val="en-US" w:eastAsia="zh-CN"/>
        </w:rPr>
        <w:t>当期房源表中对应</w:t>
      </w:r>
      <w:r>
        <w:rPr>
          <w:rFonts w:hint="eastAsia" w:ascii="仿宋" w:hAnsi="仿宋" w:eastAsia="仿宋" w:cs="仿宋"/>
          <w:color w:val="auto"/>
          <w:sz w:val="24"/>
          <w:szCs w:val="24"/>
          <w:lang w:val="en-US" w:eastAsia="zh-CN"/>
        </w:rPr>
        <w:t>房屋的总价</w:t>
      </w:r>
      <w:r>
        <w:rPr>
          <w:rFonts w:hint="default" w:ascii="仿宋" w:hAnsi="仿宋" w:eastAsia="仿宋" w:cs="仿宋"/>
          <w:color w:val="auto"/>
          <w:sz w:val="24"/>
          <w:szCs w:val="24"/>
          <w:lang w:val="en-US" w:eastAsia="zh-CN"/>
        </w:rPr>
        <w:t>为准。</w:t>
      </w:r>
    </w:p>
    <w:p w14:paraId="48E8A628">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2.2.2电梯竣工验收合格取得竣工备案表后，支付安装款总额的45%,计人民币</w:t>
      </w:r>
      <w:r>
        <w:rPr>
          <w:rFonts w:hint="eastAsia" w:ascii="仿宋" w:hAnsi="仿宋" w:eastAsia="仿宋" w:cs="仿宋"/>
          <w:color w:val="auto"/>
          <w:sz w:val="24"/>
          <w:szCs w:val="24"/>
          <w:lang w:val="en-US" w:eastAsia="zh-CN"/>
        </w:rPr>
        <w:t>247950.00</w:t>
      </w:r>
      <w:r>
        <w:rPr>
          <w:rFonts w:hint="default" w:ascii="仿宋" w:hAnsi="仿宋" w:eastAsia="仿宋" w:cs="仿宋"/>
          <w:color w:val="auto"/>
          <w:sz w:val="24"/>
          <w:szCs w:val="24"/>
          <w:lang w:val="en-US" w:eastAsia="zh-CN"/>
        </w:rPr>
        <w:t>元(大写：</w:t>
      </w:r>
      <w:r>
        <w:rPr>
          <w:rFonts w:hint="eastAsia" w:ascii="仿宋" w:hAnsi="仿宋" w:eastAsia="仿宋" w:cs="仿宋"/>
          <w:color w:val="auto"/>
          <w:sz w:val="24"/>
          <w:szCs w:val="24"/>
          <w:lang w:val="en-US" w:eastAsia="zh-CN"/>
        </w:rPr>
        <w:t>贰拾肆万柒仟玖佰伍拾元整</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w:t>
      </w:r>
      <w:r>
        <w:rPr>
          <w:rFonts w:hint="default" w:ascii="仿宋" w:hAnsi="仿宋" w:eastAsia="仿宋" w:cs="仿宋"/>
          <w:color w:val="auto"/>
          <w:sz w:val="24"/>
          <w:szCs w:val="24"/>
          <w:lang w:val="en-US" w:eastAsia="zh-CN"/>
        </w:rPr>
        <w:t>支付方式：乙方从甲方每月提供的房源表中选取</w:t>
      </w:r>
      <w:r>
        <w:rPr>
          <w:rFonts w:hint="eastAsia" w:ascii="仿宋" w:hAnsi="仿宋" w:eastAsia="仿宋" w:cs="仿宋"/>
          <w:color w:val="auto"/>
          <w:sz w:val="24"/>
          <w:szCs w:val="24"/>
          <w:lang w:val="en-US" w:eastAsia="zh-CN"/>
        </w:rPr>
        <w:t>房屋</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房屋价值以</w:t>
      </w:r>
      <w:r>
        <w:rPr>
          <w:rFonts w:hint="default" w:ascii="仿宋" w:hAnsi="仿宋" w:eastAsia="仿宋" w:cs="仿宋"/>
          <w:color w:val="auto"/>
          <w:sz w:val="24"/>
          <w:szCs w:val="24"/>
          <w:lang w:val="en-US" w:eastAsia="zh-CN"/>
        </w:rPr>
        <w:t>当期房源表中对应</w:t>
      </w:r>
      <w:r>
        <w:rPr>
          <w:rFonts w:hint="eastAsia" w:ascii="仿宋" w:hAnsi="仿宋" w:eastAsia="仿宋" w:cs="仿宋"/>
          <w:color w:val="auto"/>
          <w:sz w:val="24"/>
          <w:szCs w:val="24"/>
          <w:lang w:val="en-US" w:eastAsia="zh-CN"/>
        </w:rPr>
        <w:t>房屋的总价</w:t>
      </w:r>
      <w:r>
        <w:rPr>
          <w:rFonts w:hint="default" w:ascii="仿宋" w:hAnsi="仿宋" w:eastAsia="仿宋" w:cs="仿宋"/>
          <w:color w:val="auto"/>
          <w:sz w:val="24"/>
          <w:szCs w:val="24"/>
          <w:lang w:val="en-US" w:eastAsia="zh-CN"/>
        </w:rPr>
        <w:t>为准。</w:t>
      </w:r>
    </w:p>
    <w:p w14:paraId="5DFFC058">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2.2.3剩余电梯安装费的5%计人民币</w:t>
      </w:r>
      <w:r>
        <w:rPr>
          <w:rFonts w:hint="eastAsia" w:ascii="仿宋" w:hAnsi="仿宋" w:eastAsia="仿宋" w:cs="仿宋"/>
          <w:color w:val="auto"/>
          <w:sz w:val="24"/>
          <w:szCs w:val="24"/>
          <w:lang w:val="en-US" w:eastAsia="zh-CN"/>
        </w:rPr>
        <w:t>27550.00</w:t>
      </w:r>
      <w:r>
        <w:rPr>
          <w:rFonts w:hint="default" w:ascii="仿宋" w:hAnsi="仿宋" w:eastAsia="仿宋" w:cs="仿宋"/>
          <w:color w:val="auto"/>
          <w:sz w:val="24"/>
          <w:szCs w:val="24"/>
          <w:lang w:val="en-US" w:eastAsia="zh-CN"/>
        </w:rPr>
        <w:t>元(大写：</w:t>
      </w:r>
      <w:r>
        <w:rPr>
          <w:rFonts w:hint="eastAsia" w:ascii="仿宋" w:hAnsi="仿宋" w:eastAsia="仿宋" w:cs="仿宋"/>
          <w:color w:val="auto"/>
          <w:sz w:val="24"/>
          <w:szCs w:val="24"/>
          <w:lang w:val="en-US" w:eastAsia="zh-CN"/>
        </w:rPr>
        <w:t>贰万柒仟伍佰伍拾元整</w:t>
      </w:r>
      <w:r>
        <w:rPr>
          <w:rFonts w:hint="default" w:ascii="仿宋" w:hAnsi="仿宋" w:eastAsia="仿宋" w:cs="仿宋"/>
          <w:color w:val="auto"/>
          <w:sz w:val="24"/>
          <w:szCs w:val="24"/>
          <w:lang w:val="en-US" w:eastAsia="zh-CN"/>
        </w:rPr>
        <w:t>)为质保金，24个月质保期结束经甲方确认乙方无任何遗留问题后，甲方即无息返还乙方。支付方式：乙方从甲方每月提供的房源表中选取</w:t>
      </w:r>
      <w:r>
        <w:rPr>
          <w:rFonts w:hint="eastAsia" w:ascii="仿宋" w:hAnsi="仿宋" w:eastAsia="仿宋" w:cs="仿宋"/>
          <w:color w:val="auto"/>
          <w:sz w:val="24"/>
          <w:szCs w:val="24"/>
          <w:lang w:val="en-US" w:eastAsia="zh-CN"/>
        </w:rPr>
        <w:t>房屋</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房屋价值以</w:t>
      </w:r>
      <w:r>
        <w:rPr>
          <w:rFonts w:hint="default" w:ascii="仿宋" w:hAnsi="仿宋" w:eastAsia="仿宋" w:cs="仿宋"/>
          <w:color w:val="auto"/>
          <w:sz w:val="24"/>
          <w:szCs w:val="24"/>
          <w:lang w:val="en-US" w:eastAsia="zh-CN"/>
        </w:rPr>
        <w:t>当期房源表中对应</w:t>
      </w:r>
      <w:r>
        <w:rPr>
          <w:rFonts w:hint="eastAsia" w:ascii="仿宋" w:hAnsi="仿宋" w:eastAsia="仿宋" w:cs="仿宋"/>
          <w:color w:val="auto"/>
          <w:sz w:val="24"/>
          <w:szCs w:val="24"/>
          <w:lang w:val="en-US" w:eastAsia="zh-CN"/>
        </w:rPr>
        <w:t>房屋的总价</w:t>
      </w:r>
      <w:r>
        <w:rPr>
          <w:rFonts w:hint="default" w:ascii="仿宋" w:hAnsi="仿宋" w:eastAsia="仿宋" w:cs="仿宋"/>
          <w:color w:val="auto"/>
          <w:sz w:val="24"/>
          <w:szCs w:val="24"/>
          <w:lang w:val="en-US" w:eastAsia="zh-CN"/>
        </w:rPr>
        <w:t>为准。质保期、维保期从乙方取得特种设备主管部门验收合格之日并移交物业公司使用起计算。</w:t>
      </w:r>
    </w:p>
    <w:p w14:paraId="2662BCDF">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strike w:val="0"/>
          <w:dstrike w:val="0"/>
          <w:color w:val="auto"/>
          <w:sz w:val="24"/>
          <w:szCs w:val="24"/>
          <w:lang w:val="en-US" w:eastAsia="zh-CN"/>
        </w:rPr>
      </w:pPr>
      <w:r>
        <w:rPr>
          <w:rFonts w:hint="default" w:ascii="仿宋" w:hAnsi="仿宋" w:eastAsia="仿宋" w:cs="仿宋"/>
          <w:strike w:val="0"/>
          <w:dstrike w:val="0"/>
          <w:color w:val="auto"/>
          <w:sz w:val="24"/>
          <w:szCs w:val="24"/>
          <w:lang w:val="en-US" w:eastAsia="zh-CN"/>
        </w:rPr>
        <w:t>2.2.4在乙方</w:t>
      </w:r>
      <w:r>
        <w:rPr>
          <w:rFonts w:hint="eastAsia" w:ascii="仿宋" w:hAnsi="仿宋" w:eastAsia="仿宋" w:cs="仿宋"/>
          <w:strike w:val="0"/>
          <w:dstrike w:val="0"/>
          <w:color w:val="auto"/>
          <w:sz w:val="24"/>
          <w:szCs w:val="24"/>
          <w:highlight w:val="none"/>
          <w:lang w:val="en-US" w:eastAsia="zh-CN"/>
        </w:rPr>
        <w:t>选取房源后三日内</w:t>
      </w:r>
      <w:r>
        <w:rPr>
          <w:rFonts w:hint="default" w:ascii="仿宋" w:hAnsi="仿宋" w:eastAsia="仿宋" w:cs="仿宋"/>
          <w:strike w:val="0"/>
          <w:dstrike w:val="0"/>
          <w:color w:val="auto"/>
          <w:sz w:val="24"/>
          <w:szCs w:val="24"/>
          <w:lang w:val="en-US" w:eastAsia="zh-CN"/>
        </w:rPr>
        <w:t>，乙方须按以上约定提供安装费全额发票，乙方逾期交付甲方发票的，甲方相应顺延付款日期且不视为甲方违约。</w:t>
      </w:r>
    </w:p>
    <w:p w14:paraId="391250DA">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2.2.5如乙方原因导致甲方非货币性资产不能如期办理</w:t>
      </w:r>
      <w:r>
        <w:rPr>
          <w:rFonts w:hint="eastAsia" w:ascii="仿宋" w:hAnsi="仿宋" w:eastAsia="仿宋" w:cs="仿宋"/>
          <w:color w:val="auto"/>
          <w:sz w:val="24"/>
          <w:szCs w:val="24"/>
          <w:lang w:val="en-US" w:eastAsia="zh-CN"/>
        </w:rPr>
        <w:t>支付</w:t>
      </w:r>
      <w:r>
        <w:rPr>
          <w:rFonts w:hint="default" w:ascii="仿宋" w:hAnsi="仿宋" w:eastAsia="仿宋" w:cs="仿宋"/>
          <w:color w:val="auto"/>
          <w:sz w:val="24"/>
          <w:szCs w:val="24"/>
          <w:lang w:val="en-US" w:eastAsia="zh-CN"/>
        </w:rPr>
        <w:t>手续的，视为甲方已履约，乙方不得以此为由拖延工期，影响进度。如有影响，给甲方所造成的一切损失及费用均由乙方承担。</w:t>
      </w:r>
    </w:p>
    <w:p w14:paraId="7A867904">
      <w:pPr>
        <w:pStyle w:val="3"/>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3、本协议新增的电梯交货及安装工期要求</w:t>
      </w:r>
    </w:p>
    <w:p w14:paraId="191B4052">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画堂春锦苑三期4#、6#、16#、19#楼电梯施工计划自2025年</w:t>
      </w:r>
      <w:r>
        <w:rPr>
          <w:rFonts w:hint="eastAsia" w:ascii="仿宋" w:hAnsi="仿宋" w:eastAsia="仿宋" w:cs="仿宋"/>
          <w:color w:val="auto"/>
          <w:sz w:val="24"/>
          <w:szCs w:val="24"/>
          <w:lang w:val="en-US" w:eastAsia="zh-CN"/>
        </w:rPr>
        <w:t>0</w:t>
      </w:r>
      <w:r>
        <w:rPr>
          <w:rFonts w:hint="default" w:ascii="仿宋" w:hAnsi="仿宋" w:eastAsia="仿宋" w:cs="仿宋"/>
          <w:color w:val="auto"/>
          <w:sz w:val="24"/>
          <w:szCs w:val="24"/>
          <w:lang w:val="en-US" w:eastAsia="zh-CN"/>
        </w:rPr>
        <w:t>6月10日开工至2025年</w:t>
      </w:r>
      <w:r>
        <w:rPr>
          <w:rFonts w:hint="eastAsia" w:ascii="仿宋" w:hAnsi="仿宋" w:eastAsia="仿宋" w:cs="仿宋"/>
          <w:color w:val="auto"/>
          <w:sz w:val="24"/>
          <w:szCs w:val="24"/>
          <w:lang w:val="en-US" w:eastAsia="zh-CN"/>
        </w:rPr>
        <w:t>0</w:t>
      </w:r>
      <w:r>
        <w:rPr>
          <w:rFonts w:hint="default" w:ascii="仿宋" w:hAnsi="仿宋" w:eastAsia="仿宋" w:cs="仿宋"/>
          <w:color w:val="auto"/>
          <w:sz w:val="24"/>
          <w:szCs w:val="24"/>
          <w:lang w:val="en-US" w:eastAsia="zh-CN"/>
        </w:rPr>
        <w:t>9月10日完工，总工期为93天</w:t>
      </w:r>
      <w:r>
        <w:rPr>
          <w:rFonts w:hint="eastAsia" w:ascii="仿宋" w:hAnsi="仿宋" w:eastAsia="仿宋" w:cs="仿宋"/>
          <w:color w:val="auto"/>
          <w:sz w:val="24"/>
          <w:szCs w:val="24"/>
          <w:lang w:val="en-US" w:eastAsia="zh-CN"/>
        </w:rPr>
        <w:t>，</w:t>
      </w:r>
      <w:r>
        <w:rPr>
          <w:rFonts w:hint="default" w:ascii="仿宋" w:hAnsi="仿宋" w:eastAsia="仿宋" w:cs="仿宋"/>
          <w:color w:val="auto"/>
          <w:sz w:val="24"/>
          <w:szCs w:val="24"/>
          <w:lang w:val="en-US" w:eastAsia="zh-CN"/>
        </w:rPr>
        <w:t>具体工期需配合建设方开发进度，以建设方及甲方现场通知为准。</w:t>
      </w:r>
    </w:p>
    <w:permEnd w:id="10"/>
    <w:p w14:paraId="3575C04F">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除上述补充的内容，其他约定仍执行“主合同”相关条款。任何未经甲方用印评审认可，擅自以甲方名义所签订的合同、补充协议、欠条、对账单等文件或凭证均不对甲方产生任何法律效力！本协议一式</w:t>
      </w:r>
      <w:r>
        <w:rPr>
          <w:rFonts w:hint="eastAsia" w:ascii="仿宋" w:hAnsi="仿宋" w:eastAsia="仿宋" w:cs="仿宋"/>
          <w:sz w:val="24"/>
          <w:szCs w:val="24"/>
          <w:u w:val="single"/>
        </w:rPr>
        <w:t>4</w:t>
      </w:r>
      <w:r>
        <w:rPr>
          <w:rFonts w:hint="eastAsia" w:ascii="仿宋" w:hAnsi="仿宋" w:eastAsia="仿宋" w:cs="仿宋"/>
          <w:sz w:val="24"/>
          <w:szCs w:val="24"/>
        </w:rPr>
        <w:t>份，甲方执</w:t>
      </w:r>
      <w:r>
        <w:rPr>
          <w:rFonts w:hint="eastAsia" w:ascii="仿宋" w:hAnsi="仿宋" w:eastAsia="仿宋" w:cs="仿宋"/>
          <w:sz w:val="24"/>
          <w:szCs w:val="24"/>
          <w:u w:val="single"/>
        </w:rPr>
        <w:t>3</w:t>
      </w:r>
      <w:r>
        <w:rPr>
          <w:rFonts w:hint="eastAsia" w:ascii="仿宋" w:hAnsi="仿宋" w:eastAsia="仿宋" w:cs="仿宋"/>
          <w:sz w:val="24"/>
          <w:szCs w:val="24"/>
        </w:rPr>
        <w:t>份，乙方执</w:t>
      </w:r>
      <w:r>
        <w:rPr>
          <w:rFonts w:hint="eastAsia" w:ascii="仿宋" w:hAnsi="仿宋" w:eastAsia="仿宋" w:cs="仿宋"/>
          <w:sz w:val="24"/>
          <w:szCs w:val="24"/>
          <w:u w:val="single"/>
        </w:rPr>
        <w:t>1</w:t>
      </w:r>
      <w:r>
        <w:rPr>
          <w:rFonts w:hint="eastAsia" w:ascii="仿宋" w:hAnsi="仿宋" w:eastAsia="仿宋" w:cs="仿宋"/>
          <w:sz w:val="24"/>
          <w:szCs w:val="24"/>
        </w:rPr>
        <w:t>份，由双方盖章后生效，作为主合同的补充文件，享有与主合同同等的合同效力。本协议中的补充条款和主协议约定不一致的，以补充条款为准</w:t>
      </w:r>
      <w:r>
        <w:rPr>
          <w:rFonts w:hint="eastAsia" w:ascii="仿宋" w:hAnsi="仿宋" w:eastAsia="仿宋" w:cs="仿宋"/>
          <w:sz w:val="24"/>
          <w:szCs w:val="24"/>
          <w:lang w:eastAsia="zh"/>
        </w:rPr>
        <w:t>，</w:t>
      </w:r>
      <w:r>
        <w:rPr>
          <w:rFonts w:hint="eastAsia" w:ascii="仿宋" w:hAnsi="仿宋" w:eastAsia="仿宋" w:cs="仿宋"/>
          <w:sz w:val="24"/>
          <w:szCs w:val="24"/>
        </w:rPr>
        <w:t>补充协议之间约定不一致的，以签订时间在后的为准。</w:t>
      </w:r>
    </w:p>
    <w:p w14:paraId="68CE596B">
      <w:pPr>
        <w:pStyle w:val="3"/>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以下无正文，为签署页。</w:t>
      </w:r>
    </w:p>
    <w:p w14:paraId="1028EC93">
      <w:pPr>
        <w:pStyle w:val="2"/>
        <w:keepNext w:val="0"/>
        <w:keepLines w:val="0"/>
        <w:pageBreakBefore w:val="0"/>
        <w:widowControl w:val="0"/>
        <w:kinsoku/>
        <w:wordWrap/>
        <w:overflowPunct/>
        <w:topLinePunct w:val="0"/>
        <w:autoSpaceDE/>
        <w:autoSpaceDN/>
        <w:bidi w:val="0"/>
        <w:adjustRightInd/>
        <w:snapToGrid/>
        <w:spacing w:line="288" w:lineRule="auto"/>
        <w:ind w:firstLine="0"/>
        <w:textAlignment w:val="auto"/>
        <w:rPr>
          <w:rFonts w:hint="eastAsia" w:ascii="仿宋" w:hAnsi="仿宋" w:eastAsia="仿宋" w:cs="仿宋"/>
          <w:sz w:val="24"/>
          <w:szCs w:val="24"/>
        </w:rPr>
      </w:pPr>
    </w:p>
    <w:p w14:paraId="4A6E8533">
      <w:pPr>
        <w:pStyle w:val="2"/>
        <w:keepNext w:val="0"/>
        <w:keepLines w:val="0"/>
        <w:pageBreakBefore w:val="0"/>
        <w:widowControl w:val="0"/>
        <w:kinsoku/>
        <w:wordWrap/>
        <w:overflowPunct/>
        <w:topLinePunct w:val="0"/>
        <w:autoSpaceDE/>
        <w:autoSpaceDN/>
        <w:bidi w:val="0"/>
        <w:adjustRightInd/>
        <w:snapToGrid/>
        <w:spacing w:line="288" w:lineRule="auto"/>
        <w:ind w:firstLine="0"/>
        <w:textAlignment w:val="auto"/>
        <w:rPr>
          <w:rFonts w:hint="eastAsia" w:ascii="仿宋" w:hAnsi="仿宋" w:eastAsia="仿宋" w:cs="仿宋"/>
          <w:sz w:val="24"/>
          <w:szCs w:val="24"/>
        </w:rPr>
      </w:pPr>
      <w:r>
        <w:rPr>
          <w:rFonts w:hint="eastAsia" w:ascii="仿宋" w:hAnsi="仿宋" w:eastAsia="仿宋" w:cs="仿宋"/>
          <w:sz w:val="24"/>
          <w:szCs w:val="24"/>
        </w:rPr>
        <w:t xml:space="preserve">甲方（公章）：                       乙方（公章）：  </w:t>
      </w:r>
    </w:p>
    <w:p w14:paraId="6ED9668C">
      <w:pPr>
        <w:pStyle w:val="2"/>
        <w:keepNext w:val="0"/>
        <w:keepLines w:val="0"/>
        <w:pageBreakBefore w:val="0"/>
        <w:widowControl w:val="0"/>
        <w:kinsoku/>
        <w:wordWrap/>
        <w:overflowPunct/>
        <w:topLinePunct w:val="0"/>
        <w:autoSpaceDE/>
        <w:autoSpaceDN/>
        <w:bidi w:val="0"/>
        <w:adjustRightInd/>
        <w:snapToGrid/>
        <w:spacing w:line="288" w:lineRule="auto"/>
        <w:ind w:firstLine="0"/>
        <w:textAlignment w:val="auto"/>
        <w:rPr>
          <w:rFonts w:hint="eastAsia" w:ascii="仿宋" w:hAnsi="仿宋" w:eastAsia="仿宋" w:cs="仿宋"/>
          <w:sz w:val="24"/>
          <w:szCs w:val="24"/>
        </w:rPr>
      </w:pPr>
    </w:p>
    <w:p w14:paraId="75EEFA9C">
      <w:pPr>
        <w:pStyle w:val="2"/>
        <w:keepNext w:val="0"/>
        <w:keepLines w:val="0"/>
        <w:pageBreakBefore w:val="0"/>
        <w:widowControl w:val="0"/>
        <w:kinsoku/>
        <w:wordWrap/>
        <w:overflowPunct/>
        <w:topLinePunct w:val="0"/>
        <w:autoSpaceDE/>
        <w:autoSpaceDN/>
        <w:bidi w:val="0"/>
        <w:adjustRightInd/>
        <w:snapToGrid/>
        <w:spacing w:line="288" w:lineRule="auto"/>
        <w:ind w:firstLine="0"/>
        <w:textAlignment w:val="auto"/>
        <w:rPr>
          <w:rFonts w:hint="eastAsia" w:ascii="仿宋" w:hAnsi="仿宋" w:eastAsia="仿宋" w:cs="仿宋"/>
          <w:sz w:val="24"/>
          <w:szCs w:val="24"/>
        </w:rPr>
      </w:pPr>
      <w:r>
        <w:rPr>
          <w:rFonts w:hint="eastAsia" w:ascii="仿宋" w:hAnsi="仿宋" w:eastAsia="仿宋" w:cs="仿宋"/>
          <w:sz w:val="48"/>
          <w:szCs w:val="48"/>
          <w:eastAsianLayout w:id="1" w:combine="1"/>
        </w:rPr>
        <w:t>项目现场负责人或经其 授权的委托代理人签字：</w:t>
      </w:r>
      <w:r>
        <w:rPr>
          <w:rFonts w:hint="eastAsia" w:ascii="仿宋" w:hAnsi="仿宋" w:eastAsia="仿宋" w:cs="仿宋"/>
          <w:sz w:val="24"/>
          <w:szCs w:val="24"/>
        </w:rPr>
        <w:t xml:space="preserve">              法定代表人签字或盖章：</w:t>
      </w:r>
    </w:p>
    <w:p w14:paraId="4724148B">
      <w:pPr>
        <w:pStyle w:val="2"/>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eastAsia" w:ascii="仿宋" w:hAnsi="仿宋" w:eastAsia="仿宋" w:cs="仿宋"/>
          <w:sz w:val="24"/>
          <w:szCs w:val="24"/>
        </w:rPr>
      </w:pPr>
    </w:p>
    <w:p w14:paraId="56D4D62C">
      <w:pPr>
        <w:pStyle w:val="2"/>
        <w:spacing w:line="288" w:lineRule="auto"/>
        <w:ind w:firstLine="0"/>
        <w:jc w:val="center"/>
        <w:rPr>
          <w:rFonts w:hint="eastAsia" w:ascii="仿宋" w:hAnsi="仿宋" w:eastAsia="仿宋" w:cs="仿宋"/>
          <w:sz w:val="21"/>
          <w:szCs w:val="21"/>
        </w:rPr>
      </w:pPr>
      <w:r>
        <w:rPr>
          <w:rFonts w:hint="eastAsia" w:ascii="仿宋" w:hAnsi="仿宋" w:eastAsia="仿宋" w:cs="仿宋"/>
          <w:sz w:val="24"/>
          <w:szCs w:val="24"/>
        </w:rPr>
        <w:t>签订时间：</w:t>
      </w:r>
      <w:permStart w:id="11" w:edGrp="everyone"/>
      <w:r>
        <w:rPr>
          <w:rFonts w:hint="eastAsia" w:ascii="仿宋" w:hAnsi="仿宋" w:eastAsia="仿宋" w:cs="仿宋"/>
          <w:sz w:val="24"/>
          <w:szCs w:val="24"/>
        </w:rPr>
        <w:t>202</w:t>
      </w:r>
      <w:r>
        <w:rPr>
          <w:rFonts w:hint="eastAsia" w:ascii="仿宋" w:hAnsi="仿宋" w:eastAsia="仿宋" w:cs="仿宋"/>
          <w:sz w:val="24"/>
          <w:szCs w:val="24"/>
          <w:lang w:val="en-US" w:eastAsia="zh-CN"/>
        </w:rPr>
        <w:t>4</w:t>
      </w:r>
      <w:r>
        <w:rPr>
          <w:rFonts w:hint="eastAsia" w:ascii="仿宋" w:hAnsi="仿宋" w:eastAsia="仿宋" w:cs="仿宋"/>
          <w:sz w:val="24"/>
          <w:szCs w:val="24"/>
        </w:rPr>
        <w:t>年</w:t>
      </w:r>
      <w:r>
        <w:rPr>
          <w:rFonts w:hint="eastAsia" w:ascii="仿宋" w:hAnsi="仿宋" w:eastAsia="仿宋" w:cs="仿宋"/>
          <w:sz w:val="24"/>
          <w:szCs w:val="24"/>
          <w:lang w:val="en-US" w:eastAsia="zh-CN"/>
        </w:rPr>
        <w:t>1</w:t>
      </w:r>
      <w:r>
        <w:rPr>
          <w:rFonts w:hint="eastAsia" w:ascii="仿宋" w:hAnsi="仿宋" w:eastAsia="仿宋" w:cs="仿宋"/>
          <w:sz w:val="24"/>
          <w:szCs w:val="24"/>
        </w:rPr>
        <w:t>1月</w:t>
      </w:r>
      <w:r>
        <w:rPr>
          <w:rFonts w:hint="eastAsia" w:ascii="仿宋" w:hAnsi="仿宋" w:eastAsia="仿宋" w:cs="仿宋"/>
          <w:sz w:val="24"/>
          <w:szCs w:val="24"/>
          <w:lang w:val="en-US" w:eastAsia="zh-CN"/>
        </w:rPr>
        <w:t>14</w:t>
      </w:r>
      <w:r>
        <w:rPr>
          <w:rFonts w:hint="eastAsia" w:ascii="仿宋" w:hAnsi="仿宋" w:eastAsia="仿宋" w:cs="仿宋"/>
          <w:sz w:val="24"/>
          <w:szCs w:val="24"/>
        </w:rPr>
        <w:t>日</w:t>
      </w:r>
      <w:permEnd w:id="11"/>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EA2A9CD7-FD1D-4482-96C8-2ED82AF90F94}"/>
  </w:font>
  <w:font w:name="Century Gothic">
    <w:altName w:val="Arial"/>
    <w:panose1 w:val="020B0502020202020204"/>
    <w:charset w:val="00"/>
    <w:family w:val="swiss"/>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2" w:fontKey="{3C9D22D8-2B72-4B91-8BAF-AE2D142512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66D1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18FA">
    <w:pPr>
      <w:pStyle w:val="5"/>
      <w:jc w:val="right"/>
      <w:rPr>
        <w:rFonts w:hint="default" w:eastAsiaTheme="minorEastAsia"/>
        <w:lang w:val="en-US" w:eastAsia="zh-CN"/>
      </w:rPr>
    </w:pPr>
    <w:r>
      <w:rPr>
        <w:rFonts w:hint="eastAsia"/>
        <w:color w:val="FFFFFF" w:themeColor="background1"/>
        <w:lang w:val="en-US" w:eastAsia="zh-CN"/>
        <w14:textFill>
          <w14:solidFill>
            <w14:schemeClr w14:val="bg1"/>
          </w14:solidFill>
        </w14:textFill>
      </w:rPr>
      <w:t>版号：0.15</w:t>
    </w:r>
    <w:r>
      <w:rPr>
        <w:rFonts w:hint="eastAsia"/>
      </w:rPr>
      <w:t>合同编号：</w:t>
    </w:r>
    <w:permStart w:id="12" w:edGrp="everyone"/>
    <w:r>
      <w:rPr>
        <w:rFonts w:hint="eastAsia"/>
      </w:rPr>
      <w:t>TLJS-2024</w:t>
    </w:r>
    <w:r>
      <w:rPr>
        <w:rFonts w:hint="eastAsia"/>
        <w:lang w:val="en-US" w:eastAsia="zh-CN"/>
      </w:rPr>
      <w:t>1114-001</w:t>
    </w:r>
    <w:permEnd w:id="1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EHEM2/WKl2gSOz1mYraA79sR0nk=" w:salt="h6HKmC58J3zX4jCSb+cn1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 w:name="KSO_WPS_MARK_KEY" w:val="4e7c9d47-06a7-4ac1-9cd7-5da09ac98f0d"/>
  </w:docVars>
  <w:rsids>
    <w:rsidRoot w:val="006B779C"/>
    <w:rsid w:val="003D46D2"/>
    <w:rsid w:val="006B779C"/>
    <w:rsid w:val="008C0963"/>
    <w:rsid w:val="00980A56"/>
    <w:rsid w:val="009E323A"/>
    <w:rsid w:val="00AD26C7"/>
    <w:rsid w:val="00C47285"/>
    <w:rsid w:val="00CE3954"/>
    <w:rsid w:val="00FA5331"/>
    <w:rsid w:val="026B3007"/>
    <w:rsid w:val="02C2074C"/>
    <w:rsid w:val="03604AE8"/>
    <w:rsid w:val="04DD5B64"/>
    <w:rsid w:val="065D710A"/>
    <w:rsid w:val="06EE4206"/>
    <w:rsid w:val="06FA58B5"/>
    <w:rsid w:val="086D0C89"/>
    <w:rsid w:val="0908255E"/>
    <w:rsid w:val="0B4D0BFD"/>
    <w:rsid w:val="0B5331D2"/>
    <w:rsid w:val="0C5B0590"/>
    <w:rsid w:val="0E1029B7"/>
    <w:rsid w:val="13005753"/>
    <w:rsid w:val="13347445"/>
    <w:rsid w:val="1344240B"/>
    <w:rsid w:val="138438B5"/>
    <w:rsid w:val="14A17498"/>
    <w:rsid w:val="15C0062F"/>
    <w:rsid w:val="17BB3400"/>
    <w:rsid w:val="189C0900"/>
    <w:rsid w:val="196842EC"/>
    <w:rsid w:val="1A475BBD"/>
    <w:rsid w:val="1B0D429F"/>
    <w:rsid w:val="1BE4366A"/>
    <w:rsid w:val="21297B1C"/>
    <w:rsid w:val="21F42132"/>
    <w:rsid w:val="22693DEC"/>
    <w:rsid w:val="231A730A"/>
    <w:rsid w:val="23D53649"/>
    <w:rsid w:val="25D85169"/>
    <w:rsid w:val="282F5670"/>
    <w:rsid w:val="2D99286E"/>
    <w:rsid w:val="304F368B"/>
    <w:rsid w:val="306061CD"/>
    <w:rsid w:val="32D00F75"/>
    <w:rsid w:val="33690406"/>
    <w:rsid w:val="352E0692"/>
    <w:rsid w:val="36845D7D"/>
    <w:rsid w:val="368A369C"/>
    <w:rsid w:val="37D83F93"/>
    <w:rsid w:val="3AEA6C56"/>
    <w:rsid w:val="3B5A6F24"/>
    <w:rsid w:val="3B643B7B"/>
    <w:rsid w:val="3FB97B77"/>
    <w:rsid w:val="41854002"/>
    <w:rsid w:val="42DA4462"/>
    <w:rsid w:val="42F223AD"/>
    <w:rsid w:val="43021DDF"/>
    <w:rsid w:val="433C464F"/>
    <w:rsid w:val="452832A9"/>
    <w:rsid w:val="4751A51A"/>
    <w:rsid w:val="4A295383"/>
    <w:rsid w:val="4BFB3F2B"/>
    <w:rsid w:val="4DC100E5"/>
    <w:rsid w:val="4E662E8A"/>
    <w:rsid w:val="4E8F158A"/>
    <w:rsid w:val="4F0771E0"/>
    <w:rsid w:val="5020391B"/>
    <w:rsid w:val="50506965"/>
    <w:rsid w:val="50944E3E"/>
    <w:rsid w:val="528D3EA0"/>
    <w:rsid w:val="546E41E6"/>
    <w:rsid w:val="566735DC"/>
    <w:rsid w:val="58164938"/>
    <w:rsid w:val="59295219"/>
    <w:rsid w:val="5AC7162F"/>
    <w:rsid w:val="5BF8299D"/>
    <w:rsid w:val="5D8B150E"/>
    <w:rsid w:val="5D9F0786"/>
    <w:rsid w:val="5DD36F67"/>
    <w:rsid w:val="5F0E025F"/>
    <w:rsid w:val="60820FC6"/>
    <w:rsid w:val="625422E5"/>
    <w:rsid w:val="64716955"/>
    <w:rsid w:val="64DE203B"/>
    <w:rsid w:val="653528A1"/>
    <w:rsid w:val="65A96DEB"/>
    <w:rsid w:val="69746420"/>
    <w:rsid w:val="697C0D0C"/>
    <w:rsid w:val="6A137A68"/>
    <w:rsid w:val="6BDB6F23"/>
    <w:rsid w:val="6C0D6BCE"/>
    <w:rsid w:val="6CA43A63"/>
    <w:rsid w:val="6D546C6B"/>
    <w:rsid w:val="6EEE29F3"/>
    <w:rsid w:val="70190E74"/>
    <w:rsid w:val="705C33D8"/>
    <w:rsid w:val="756743A1"/>
    <w:rsid w:val="77640DC4"/>
    <w:rsid w:val="78B72966"/>
    <w:rsid w:val="791B3704"/>
    <w:rsid w:val="7DB12726"/>
    <w:rsid w:val="7DFE68E6"/>
    <w:rsid w:val="7E7A71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pPr>
    <w:rPr>
      <w:rFonts w:ascii="Calibri" w:hAnsi="Calibri" w:eastAsia="宋体"/>
      <w:sz w:val="20"/>
    </w:rPr>
  </w:style>
  <w:style w:type="paragraph" w:styleId="3">
    <w:name w:val="Body Text"/>
    <w:basedOn w:val="1"/>
    <w:qFormat/>
    <w:uiPriority w:val="0"/>
    <w:pPr>
      <w:spacing w:line="480" w:lineRule="auto"/>
    </w:pPr>
    <w:rPr>
      <w:sz w:val="24"/>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表格标题_"/>
    <w:link w:val="9"/>
    <w:qFormat/>
    <w:uiPriority w:val="0"/>
    <w:rPr>
      <w:rFonts w:ascii="宋体" w:cs="Times New Roman"/>
      <w:color w:val="auto"/>
      <w:sz w:val="30"/>
      <w:szCs w:val="30"/>
    </w:rPr>
  </w:style>
  <w:style w:type="paragraph" w:customStyle="1" w:styleId="9">
    <w:name w:val="表格标题"/>
    <w:basedOn w:val="1"/>
    <w:link w:val="8"/>
    <w:qFormat/>
    <w:uiPriority w:val="0"/>
    <w:pPr>
      <w:shd w:val="clear" w:color="auto" w:fill="FFFFFF"/>
      <w:spacing w:line="240" w:lineRule="atLeast"/>
    </w:pPr>
    <w:rPr>
      <w:rFonts w:ascii="宋体" w:cs="Times New Roman"/>
      <w:sz w:val="30"/>
      <w:szCs w:val="30"/>
    </w:rPr>
  </w:style>
  <w:style w:type="character" w:customStyle="1" w:styleId="10">
    <w:name w:val="表格标题 + Century Gothic"/>
    <w:qFormat/>
    <w:uiPriority w:val="0"/>
    <w:rPr>
      <w:rFonts w:ascii="Century Gothic" w:hAnsi="Century Gothic" w:eastAsia="宋体" w:cs="Century Gothic"/>
      <w:b/>
      <w:bCs/>
      <w:sz w:val="25"/>
      <w:szCs w:val="25"/>
      <w:u w:val="none"/>
    </w:rPr>
  </w:style>
  <w:style w:type="character" w:customStyle="1" w:styleId="11">
    <w:name w:val="font21"/>
    <w:basedOn w:val="7"/>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2270</Words>
  <Characters>2758</Characters>
  <Lines>1</Lines>
  <Paragraphs>1</Paragraphs>
  <TotalTime>10</TotalTime>
  <ScaleCrop>false</ScaleCrop>
  <LinksUpToDate>false</LinksUpToDate>
  <CharactersWithSpaces>2832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2023-08-01T08:14:00Z</dcterms:created>
  <dc:creator>z q</dc:creator>
  <cp:lastModifiedBy>今天</cp:lastModifiedBy>
  <cp:lastPrinted>2023-08-01T08:29:00Z</cp:lastPrinted>
  <dcterms:modified xsi:type="dcterms:W3CDTF">2024-11-15T02:39:02Z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5E6996435B024D6B93658C12D54292F5_13</vt:lpwstr>
  </property>
</Properties>
</file>