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5B2" w:rsidRPr="00C417C5" w:rsidRDefault="003775B2" w:rsidP="003775B2">
      <w:pPr>
        <w:pStyle w:val="a9"/>
      </w:pPr>
      <w:r w:rsidRPr="00C417C5">
        <w:rPr>
          <w:rFonts w:hint="eastAsia"/>
        </w:rPr>
        <w:t>实际成本各种计算方法的区别及举例</w:t>
      </w:r>
    </w:p>
    <w:p w:rsidR="003775B2" w:rsidRPr="00C417C5" w:rsidRDefault="003775B2" w:rsidP="003775B2"/>
    <w:p w:rsidR="003775B2" w:rsidRPr="00323CFD" w:rsidRDefault="003775B2" w:rsidP="003775B2">
      <w:r w:rsidRPr="00C417C5">
        <w:rPr>
          <w:rFonts w:hint="eastAsia"/>
        </w:rPr>
        <w:t>K3WISE</w:t>
      </w:r>
      <w:r w:rsidRPr="00C417C5">
        <w:rPr>
          <w:rFonts w:hint="eastAsia"/>
        </w:rPr>
        <w:t>实际成本包含四种计算方法，分别是品种法、分步法、分批法和分类法。</w:t>
      </w:r>
      <w:r w:rsidR="00323CFD" w:rsidRPr="00C417C5">
        <w:rPr>
          <w:rFonts w:hint="eastAsia"/>
        </w:rPr>
        <w:t>品种法可视同为分步法的一种特殊情形，</w:t>
      </w:r>
      <w:r w:rsidR="00860BEC">
        <w:rPr>
          <w:rFonts w:hint="eastAsia"/>
        </w:rPr>
        <w:t>即没有中间产品，材料一步生产为最终产成品，</w:t>
      </w:r>
      <w:bookmarkStart w:id="0" w:name="_GoBack"/>
      <w:bookmarkEnd w:id="0"/>
      <w:r w:rsidR="00323CFD" w:rsidRPr="00C417C5">
        <w:rPr>
          <w:rFonts w:hint="eastAsia"/>
        </w:rPr>
        <w:t>该文合并到一处讲解。</w:t>
      </w:r>
    </w:p>
    <w:p w:rsidR="003775B2" w:rsidRPr="00C417C5" w:rsidRDefault="003775B2" w:rsidP="003775B2">
      <w:pPr>
        <w:pStyle w:val="1"/>
      </w:pPr>
      <w:r w:rsidRPr="00C417C5">
        <w:rPr>
          <w:rFonts w:hint="eastAsia"/>
        </w:rPr>
        <w:t>分步法</w:t>
      </w:r>
    </w:p>
    <w:p w:rsidR="003775B2" w:rsidRPr="00C417C5" w:rsidRDefault="003775B2" w:rsidP="003775B2">
      <w:pPr>
        <w:pStyle w:val="2"/>
      </w:pPr>
      <w:r w:rsidRPr="00C417C5">
        <w:rPr>
          <w:rFonts w:hint="eastAsia"/>
        </w:rPr>
        <w:t>分步法概述</w:t>
      </w:r>
    </w:p>
    <w:p w:rsidR="00E06DAE" w:rsidRDefault="003775B2" w:rsidP="003775B2">
      <w:r w:rsidRPr="00C417C5">
        <w:rPr>
          <w:rFonts w:hint="eastAsia"/>
        </w:rPr>
        <w:t>分步法是一种依次计算中间产品成本，最终完成最末级产品成本计算的计算方法。需要注意的是，</w:t>
      </w:r>
      <w:r w:rsidRPr="00C417C5">
        <w:rPr>
          <w:rFonts w:hint="eastAsia"/>
        </w:rPr>
        <w:t>K3WISE</w:t>
      </w:r>
      <w:r w:rsidR="00E06DAE">
        <w:rPr>
          <w:rFonts w:hint="eastAsia"/>
        </w:rPr>
        <w:t>的</w:t>
      </w:r>
      <w:r w:rsidRPr="00C417C5">
        <w:rPr>
          <w:rFonts w:hint="eastAsia"/>
        </w:rPr>
        <w:t>分步法是结转式成本计算。</w:t>
      </w:r>
    </w:p>
    <w:p w:rsidR="003775B2" w:rsidRPr="00C417C5" w:rsidRDefault="003775B2" w:rsidP="00E06DAE">
      <w:pPr>
        <w:ind w:firstLineChars="100" w:firstLine="210"/>
      </w:pPr>
      <w:r w:rsidRPr="00C417C5">
        <w:rPr>
          <w:rFonts w:hint="eastAsia"/>
        </w:rPr>
        <w:t>举个栗子，如果最终产品需要经过一级产品、二级产品两个中间生产环节，每个生产环节都需要发生人工</w:t>
      </w:r>
      <w:r w:rsidRPr="00C417C5">
        <w:rPr>
          <w:rFonts w:hint="eastAsia"/>
        </w:rPr>
        <w:t>50</w:t>
      </w:r>
      <w:r w:rsidRPr="00C417C5">
        <w:rPr>
          <w:rFonts w:hint="eastAsia"/>
        </w:rPr>
        <w:t>元，设备折旧</w:t>
      </w:r>
      <w:r w:rsidRPr="00C417C5">
        <w:rPr>
          <w:rFonts w:hint="eastAsia"/>
        </w:rPr>
        <w:t>80</w:t>
      </w:r>
      <w:r w:rsidRPr="00C417C5">
        <w:rPr>
          <w:rFonts w:hint="eastAsia"/>
        </w:rPr>
        <w:t>元，其他费用</w:t>
      </w:r>
      <w:r w:rsidRPr="00C417C5">
        <w:rPr>
          <w:rFonts w:hint="eastAsia"/>
        </w:rPr>
        <w:t>30</w:t>
      </w:r>
      <w:r w:rsidRPr="00C417C5">
        <w:rPr>
          <w:rFonts w:hint="eastAsia"/>
        </w:rPr>
        <w:t>元，那么实际成本分步法的成本计算示意如（图</w:t>
      </w:r>
      <w:r w:rsidRPr="00C417C5">
        <w:rPr>
          <w:rFonts w:hint="eastAsia"/>
        </w:rPr>
        <w:t>2-1</w:t>
      </w:r>
      <w:r w:rsidR="00E06DAE">
        <w:rPr>
          <w:rFonts w:hint="eastAsia"/>
        </w:rPr>
        <w:t>）所示，</w:t>
      </w:r>
      <w:r w:rsidR="00E06DAE" w:rsidRPr="00C417C5">
        <w:rPr>
          <w:rFonts w:hint="eastAsia"/>
        </w:rPr>
        <w:t>材料、人工、制造费用等都结转为中间产品作为材料费用。</w:t>
      </w:r>
    </w:p>
    <w:p w:rsidR="003775B2" w:rsidRPr="00C417C5" w:rsidRDefault="003775B2" w:rsidP="003775B2">
      <w:pPr>
        <w:jc w:val="center"/>
      </w:pPr>
      <w:r w:rsidRPr="00C417C5">
        <w:rPr>
          <w:noProof/>
        </w:rPr>
        <w:drawing>
          <wp:inline distT="0" distB="0" distL="0" distR="0">
            <wp:extent cx="5486400" cy="2812415"/>
            <wp:effectExtent l="0" t="0" r="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5B2" w:rsidRPr="00C417C5" w:rsidRDefault="003775B2" w:rsidP="003775B2">
      <w:pPr>
        <w:jc w:val="center"/>
      </w:pPr>
      <w:r w:rsidRPr="00C417C5">
        <w:rPr>
          <w:rFonts w:hint="eastAsia"/>
        </w:rPr>
        <w:t>（图</w:t>
      </w:r>
      <w:r w:rsidRPr="00C417C5">
        <w:rPr>
          <w:rFonts w:hint="eastAsia"/>
        </w:rPr>
        <w:t>2-1</w:t>
      </w:r>
      <w:r w:rsidRPr="00C417C5">
        <w:rPr>
          <w:rFonts w:hint="eastAsia"/>
        </w:rPr>
        <w:t>）</w:t>
      </w:r>
    </w:p>
    <w:p w:rsidR="009753B9" w:rsidRPr="009753B9" w:rsidRDefault="009753B9" w:rsidP="003775B2"/>
    <w:p w:rsidR="003775B2" w:rsidRPr="00C417C5" w:rsidRDefault="003775B2" w:rsidP="003775B2">
      <w:pPr>
        <w:pStyle w:val="2"/>
      </w:pPr>
      <w:r w:rsidRPr="00C417C5">
        <w:rPr>
          <w:rFonts w:hint="eastAsia"/>
        </w:rPr>
        <w:t>分步法</w:t>
      </w:r>
      <w:r w:rsidR="00F14723">
        <w:rPr>
          <w:rFonts w:hint="eastAsia"/>
        </w:rPr>
        <w:t>基础知识</w:t>
      </w:r>
    </w:p>
    <w:p w:rsidR="003775B2" w:rsidRPr="00C417C5" w:rsidRDefault="003775B2" w:rsidP="003775B2">
      <w:pPr>
        <w:pStyle w:val="3"/>
      </w:pPr>
      <w:r w:rsidRPr="00C417C5">
        <w:rPr>
          <w:rFonts w:hint="eastAsia"/>
        </w:rPr>
        <w:t>成本对象</w:t>
      </w:r>
    </w:p>
    <w:p w:rsidR="003775B2" w:rsidRDefault="00F14723" w:rsidP="003775B2">
      <w:r>
        <w:rPr>
          <w:rFonts w:hint="eastAsia"/>
        </w:rPr>
        <w:t>品种法和</w:t>
      </w:r>
      <w:r w:rsidR="00E06DAE">
        <w:rPr>
          <w:rFonts w:hint="eastAsia"/>
        </w:rPr>
        <w:t>分步法的成本对象，是系统自动</w:t>
      </w:r>
      <w:r>
        <w:rPr>
          <w:rFonts w:hint="eastAsia"/>
        </w:rPr>
        <w:t>生成，无法手工新增。由此，我们再来看看另一个基础知识</w:t>
      </w:r>
      <w:r w:rsidR="005378FF">
        <w:rPr>
          <w:rFonts w:hint="eastAsia"/>
        </w:rPr>
        <w:t>，物料。</w:t>
      </w:r>
    </w:p>
    <w:p w:rsidR="00F14723" w:rsidRPr="00C417C5" w:rsidRDefault="00F14723" w:rsidP="00F14723">
      <w:pPr>
        <w:pStyle w:val="3"/>
      </w:pPr>
      <w:r w:rsidRPr="00C417C5">
        <w:rPr>
          <w:rFonts w:hint="eastAsia"/>
        </w:rPr>
        <w:lastRenderedPageBreak/>
        <w:t>物料</w:t>
      </w:r>
    </w:p>
    <w:p w:rsidR="00F14723" w:rsidRDefault="0060533E" w:rsidP="00F14723">
      <w:r>
        <w:rPr>
          <w:rFonts w:hint="eastAsia"/>
        </w:rPr>
        <w:t>品种法和分步法下，我们需要留意“</w:t>
      </w:r>
      <w:r w:rsidR="00F14723" w:rsidRPr="00C417C5">
        <w:rPr>
          <w:rFonts w:hint="eastAsia"/>
        </w:rPr>
        <w:t>物料属性</w:t>
      </w:r>
      <w:r>
        <w:rPr>
          <w:rFonts w:hint="eastAsia"/>
        </w:rPr>
        <w:t>”这个字段，如（图</w:t>
      </w:r>
      <w:r>
        <w:rPr>
          <w:rFonts w:hint="eastAsia"/>
        </w:rPr>
        <w:t>2-2</w:t>
      </w:r>
      <w:r>
        <w:rPr>
          <w:rFonts w:hint="eastAsia"/>
        </w:rPr>
        <w:t>）所示。</w:t>
      </w:r>
    </w:p>
    <w:p w:rsidR="0060533E" w:rsidRDefault="0060533E" w:rsidP="0060533E">
      <w:pPr>
        <w:jc w:val="center"/>
      </w:pPr>
      <w:r>
        <w:rPr>
          <w:noProof/>
        </w:rPr>
        <w:drawing>
          <wp:inline distT="0" distB="0" distL="0" distR="0">
            <wp:extent cx="5476875" cy="35147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33E" w:rsidRPr="00C417C5" w:rsidRDefault="0060533E" w:rsidP="0060533E">
      <w:pPr>
        <w:jc w:val="center"/>
      </w:pPr>
      <w:r>
        <w:rPr>
          <w:rFonts w:hint="eastAsia"/>
        </w:rPr>
        <w:t>（图</w:t>
      </w:r>
      <w:r>
        <w:rPr>
          <w:rFonts w:hint="eastAsia"/>
        </w:rPr>
        <w:t>2-2</w:t>
      </w:r>
      <w:r>
        <w:rPr>
          <w:rFonts w:hint="eastAsia"/>
        </w:rPr>
        <w:t>）</w:t>
      </w:r>
    </w:p>
    <w:p w:rsidR="00F14723" w:rsidRDefault="003B3D84" w:rsidP="003775B2">
      <w:r>
        <w:rPr>
          <w:rFonts w:hint="eastAsia"/>
        </w:rPr>
        <w:t>只有当物料属性为“自制”或“配置类”物料，且计价方法不是分批认定法，</w:t>
      </w:r>
      <w:r w:rsidR="00067832">
        <w:rPr>
          <w:rFonts w:hint="eastAsia"/>
        </w:rPr>
        <w:t>成本计算方法默认为品种法或分步法，系统自动生成成本对象，</w:t>
      </w:r>
      <w:r>
        <w:rPr>
          <w:rFonts w:hint="eastAsia"/>
        </w:rPr>
        <w:t>如（图</w:t>
      </w:r>
      <w:r>
        <w:rPr>
          <w:rFonts w:hint="eastAsia"/>
        </w:rPr>
        <w:t>2-3</w:t>
      </w:r>
      <w:r>
        <w:rPr>
          <w:rFonts w:hint="eastAsia"/>
        </w:rPr>
        <w:t>）所示</w:t>
      </w:r>
      <w:r w:rsidR="00067832">
        <w:rPr>
          <w:rFonts w:hint="eastAsia"/>
        </w:rPr>
        <w:t>。</w:t>
      </w:r>
    </w:p>
    <w:p w:rsidR="003B3D84" w:rsidRDefault="003B3D84" w:rsidP="003B3D84">
      <w:pPr>
        <w:jc w:val="center"/>
      </w:pPr>
      <w:r>
        <w:rPr>
          <w:noProof/>
        </w:rPr>
        <w:drawing>
          <wp:inline distT="0" distB="0" distL="0" distR="0">
            <wp:extent cx="5486400" cy="35909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D84" w:rsidRPr="00C417C5" w:rsidRDefault="003B3D84" w:rsidP="003B3D84">
      <w:pPr>
        <w:jc w:val="center"/>
      </w:pPr>
      <w:r>
        <w:rPr>
          <w:rFonts w:hint="eastAsia"/>
        </w:rPr>
        <w:t>（图</w:t>
      </w:r>
      <w:r>
        <w:rPr>
          <w:rFonts w:hint="eastAsia"/>
        </w:rPr>
        <w:t>2-3</w:t>
      </w:r>
      <w:r>
        <w:rPr>
          <w:rFonts w:hint="eastAsia"/>
        </w:rPr>
        <w:t>）</w:t>
      </w:r>
    </w:p>
    <w:p w:rsidR="003775B2" w:rsidRPr="00C417C5" w:rsidRDefault="003775B2" w:rsidP="003775B2">
      <w:pPr>
        <w:pStyle w:val="2"/>
      </w:pPr>
      <w:r w:rsidRPr="00C417C5">
        <w:rPr>
          <w:rFonts w:hint="eastAsia"/>
        </w:rPr>
        <w:lastRenderedPageBreak/>
        <w:t>分步法计算方法及举例</w:t>
      </w:r>
    </w:p>
    <w:p w:rsidR="00054CF9" w:rsidRDefault="00054CF9" w:rsidP="003775B2">
      <w:r>
        <w:rPr>
          <w:rFonts w:hint="eastAsia"/>
        </w:rPr>
        <w:t>分步法中，每一自制或配制类物料唯一对应一个成本对象，所有归集到该成本对象的成本费用</w:t>
      </w:r>
      <w:r w:rsidR="00094648">
        <w:rPr>
          <w:rFonts w:hint="eastAsia"/>
        </w:rPr>
        <w:t>均统一进行分配计算，每个相同的产品无差异性。（该文未做特殊说明时，均</w:t>
      </w:r>
      <w:r w:rsidR="00D00AEF">
        <w:rPr>
          <w:rFonts w:hint="eastAsia"/>
        </w:rPr>
        <w:t>默认为</w:t>
      </w:r>
      <w:r w:rsidR="00094648">
        <w:rPr>
          <w:rFonts w:hint="eastAsia"/>
        </w:rPr>
        <w:t>同一期间同一部门）</w:t>
      </w:r>
    </w:p>
    <w:p w:rsidR="00094648" w:rsidRDefault="00D8266F" w:rsidP="003775B2">
      <w:r>
        <w:rPr>
          <w:rFonts w:hint="eastAsia"/>
        </w:rPr>
        <w:t>看文字说明总是累人的，我们举个栗子画个图看看</w:t>
      </w:r>
      <w:r w:rsidR="00F601E5">
        <w:rPr>
          <w:rFonts w:hint="eastAsia"/>
        </w:rPr>
        <w:t>（例</w:t>
      </w:r>
      <w:r w:rsidR="00F601E5">
        <w:rPr>
          <w:rFonts w:hint="eastAsia"/>
        </w:rPr>
        <w:t>2-1</w:t>
      </w:r>
      <w:r w:rsidR="00F601E5">
        <w:rPr>
          <w:rFonts w:hint="eastAsia"/>
        </w:rPr>
        <w:t>）</w:t>
      </w:r>
      <w:r w:rsidR="00FC0623">
        <w:rPr>
          <w:rFonts w:hint="eastAsia"/>
        </w:rPr>
        <w:t>（图</w:t>
      </w:r>
      <w:r w:rsidR="00FC0623">
        <w:rPr>
          <w:rFonts w:hint="eastAsia"/>
        </w:rPr>
        <w:t>2-4</w:t>
      </w:r>
      <w:r w:rsidR="00FC0623">
        <w:rPr>
          <w:rFonts w:hint="eastAsia"/>
        </w:rPr>
        <w:t>）</w:t>
      </w:r>
      <w:r w:rsidR="00474FC9">
        <w:rPr>
          <w:rFonts w:hint="eastAsia"/>
        </w:rPr>
        <w:t>：</w:t>
      </w:r>
    </w:p>
    <w:p w:rsidR="00474FC9" w:rsidRDefault="00CF2E64" w:rsidP="00FC0623">
      <w:pPr>
        <w:jc w:val="center"/>
      </w:pPr>
      <w:r>
        <w:rPr>
          <w:noProof/>
        </w:rPr>
        <w:drawing>
          <wp:inline distT="0" distB="0" distL="0" distR="0">
            <wp:extent cx="5486400" cy="2966085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623" w:rsidRDefault="00FC0623" w:rsidP="002D599A">
      <w:pPr>
        <w:jc w:val="center"/>
      </w:pPr>
      <w:r>
        <w:rPr>
          <w:rFonts w:hint="eastAsia"/>
        </w:rPr>
        <w:t>（图</w:t>
      </w:r>
      <w:r>
        <w:rPr>
          <w:rFonts w:hint="eastAsia"/>
        </w:rPr>
        <w:t>2-4</w:t>
      </w:r>
      <w:r>
        <w:rPr>
          <w:rFonts w:hint="eastAsia"/>
        </w:rPr>
        <w:t>）</w:t>
      </w:r>
    </w:p>
    <w:p w:rsidR="002D599A" w:rsidRDefault="00994CD0" w:rsidP="003775B2">
      <w:r>
        <w:rPr>
          <w:rFonts w:hint="eastAsia"/>
        </w:rPr>
        <w:t>分步法</w:t>
      </w:r>
      <w:r w:rsidR="002D599A">
        <w:rPr>
          <w:rFonts w:hint="eastAsia"/>
        </w:rPr>
        <w:t>成本计算，</w:t>
      </w:r>
      <w:r w:rsidR="002D599A">
        <w:rPr>
          <w:rFonts w:hint="eastAsia"/>
        </w:rPr>
        <w:t>5</w:t>
      </w:r>
      <w:r w:rsidR="002D599A">
        <w:rPr>
          <w:rFonts w:hint="eastAsia"/>
        </w:rPr>
        <w:t>号生产的</w:t>
      </w:r>
      <w:r w:rsidR="002D599A">
        <w:rPr>
          <w:rFonts w:hint="eastAsia"/>
        </w:rPr>
        <w:t>10</w:t>
      </w:r>
      <w:r w:rsidR="002D599A">
        <w:rPr>
          <w:rFonts w:hint="eastAsia"/>
        </w:rPr>
        <w:t>件</w:t>
      </w:r>
      <w:r w:rsidR="002D599A">
        <w:rPr>
          <w:rFonts w:hint="eastAsia"/>
        </w:rPr>
        <w:t>A</w:t>
      </w:r>
      <w:r w:rsidR="002D599A">
        <w:rPr>
          <w:rFonts w:hint="eastAsia"/>
        </w:rPr>
        <w:t>产品和</w:t>
      </w:r>
      <w:r w:rsidR="002D599A">
        <w:rPr>
          <w:rFonts w:hint="eastAsia"/>
        </w:rPr>
        <w:t>8</w:t>
      </w:r>
      <w:r w:rsidR="002D599A">
        <w:rPr>
          <w:rFonts w:hint="eastAsia"/>
        </w:rPr>
        <w:t>号生产的</w:t>
      </w:r>
      <w:r w:rsidR="002D599A">
        <w:rPr>
          <w:rFonts w:hint="eastAsia"/>
        </w:rPr>
        <w:t>1</w:t>
      </w:r>
      <w:r w:rsidR="002D599A">
        <w:rPr>
          <w:rFonts w:hint="eastAsia"/>
        </w:rPr>
        <w:t>件并无差异性，该计算方法下，会将所有归集的费用</w:t>
      </w:r>
      <w:r w:rsidR="002D599A">
        <w:rPr>
          <w:rFonts w:hint="eastAsia"/>
        </w:rPr>
        <w:t>270</w:t>
      </w:r>
      <w:r w:rsidR="002D599A">
        <w:rPr>
          <w:rFonts w:hint="eastAsia"/>
        </w:rPr>
        <w:t>元，</w:t>
      </w:r>
      <w:r w:rsidR="00EC18AC">
        <w:rPr>
          <w:rFonts w:hint="eastAsia"/>
        </w:rPr>
        <w:t>统一</w:t>
      </w:r>
      <w:r w:rsidR="002D599A">
        <w:rPr>
          <w:rFonts w:hint="eastAsia"/>
        </w:rPr>
        <w:t>分配给</w:t>
      </w:r>
      <w:r w:rsidR="002D599A">
        <w:rPr>
          <w:rFonts w:hint="eastAsia"/>
        </w:rPr>
        <w:t>11</w:t>
      </w:r>
      <w:r w:rsidR="002D599A">
        <w:rPr>
          <w:rFonts w:hint="eastAsia"/>
        </w:rPr>
        <w:t>件</w:t>
      </w:r>
      <w:r w:rsidR="002D599A">
        <w:rPr>
          <w:rFonts w:hint="eastAsia"/>
        </w:rPr>
        <w:t>A</w:t>
      </w:r>
      <w:r w:rsidR="002D599A">
        <w:rPr>
          <w:rFonts w:hint="eastAsia"/>
        </w:rPr>
        <w:t>产品。由此可以显而易见地看出该成本计算方法</w:t>
      </w:r>
      <w:r w:rsidR="00296836">
        <w:rPr>
          <w:rFonts w:hint="eastAsia"/>
        </w:rPr>
        <w:t>的优势和</w:t>
      </w:r>
      <w:r w:rsidR="002D599A">
        <w:rPr>
          <w:rFonts w:hint="eastAsia"/>
        </w:rPr>
        <w:t>不适用的场景</w:t>
      </w:r>
      <w:r w:rsidR="00296836">
        <w:rPr>
          <w:rFonts w:hint="eastAsia"/>
        </w:rPr>
        <w:t>。</w:t>
      </w:r>
    </w:p>
    <w:p w:rsidR="00F00EE9" w:rsidRDefault="00F00EE9" w:rsidP="003775B2"/>
    <w:p w:rsidR="00F00EE9" w:rsidRDefault="00F00EE9" w:rsidP="003775B2">
      <w:r>
        <w:rPr>
          <w:rFonts w:hint="eastAsia"/>
        </w:rPr>
        <w:t>另，分步法有结转式和平行式成本计算两种方式，平行式成本计算本文暂略。</w:t>
      </w:r>
    </w:p>
    <w:p w:rsidR="00296836" w:rsidRPr="00296836" w:rsidRDefault="004343A7" w:rsidP="004343A7">
      <w:pPr>
        <w:pStyle w:val="2"/>
      </w:pPr>
      <w:r>
        <w:rPr>
          <w:rFonts w:hint="eastAsia"/>
        </w:rPr>
        <w:t>分步法的适用范围</w:t>
      </w:r>
    </w:p>
    <w:p w:rsidR="002D599A" w:rsidRDefault="00481EC5" w:rsidP="003775B2">
      <w:r>
        <w:rPr>
          <w:rFonts w:hint="eastAsia"/>
        </w:rPr>
        <w:t>分步法成本计算适用于产品生产环节较为成熟，</w:t>
      </w:r>
      <w:r w:rsidR="00086C09">
        <w:rPr>
          <w:rFonts w:hint="eastAsia"/>
        </w:rPr>
        <w:t>产品</w:t>
      </w:r>
      <w:r>
        <w:rPr>
          <w:rFonts w:hint="eastAsia"/>
        </w:rPr>
        <w:t>生产</w:t>
      </w:r>
      <w:r w:rsidR="00142EB1">
        <w:rPr>
          <w:rFonts w:hint="eastAsia"/>
        </w:rPr>
        <w:t>进入量产阶段，</w:t>
      </w:r>
      <w:r>
        <w:rPr>
          <w:rFonts w:hint="eastAsia"/>
        </w:rPr>
        <w:t>同一产品材料、人工</w:t>
      </w:r>
      <w:r w:rsidR="00142EB1">
        <w:rPr>
          <w:rFonts w:hint="eastAsia"/>
        </w:rPr>
        <w:t>、其他费用耗用差别不大的场景；该计算方法便捷简易，对业务单据的规范</w:t>
      </w:r>
      <w:r w:rsidR="00086C09">
        <w:rPr>
          <w:rFonts w:hint="eastAsia"/>
        </w:rPr>
        <w:t>要求</w:t>
      </w:r>
      <w:r w:rsidR="00142EB1">
        <w:rPr>
          <w:rFonts w:hint="eastAsia"/>
        </w:rPr>
        <w:t>也是最基础的，就能快速计算出产品成本。</w:t>
      </w:r>
    </w:p>
    <w:p w:rsidR="00446FF4" w:rsidRDefault="00446FF4" w:rsidP="003775B2"/>
    <w:p w:rsidR="003775B2" w:rsidRPr="00C417C5" w:rsidRDefault="00446FF4" w:rsidP="003775B2">
      <w:r>
        <w:rPr>
          <w:rFonts w:hint="eastAsia"/>
        </w:rPr>
        <w:t>不适用的应用场景：</w:t>
      </w:r>
      <w:r w:rsidR="00086C09">
        <w:rPr>
          <w:rFonts w:hint="eastAsia"/>
        </w:rPr>
        <w:t>就如上例所示，</w:t>
      </w:r>
      <w:r w:rsidR="00086C09" w:rsidRPr="003D6403">
        <w:rPr>
          <w:rStyle w:val="a6"/>
          <w:rFonts w:hint="eastAsia"/>
        </w:rPr>
        <w:t>同一产品，不同批次或不同班组生产的材料、人工费用等差异明显，或是存在大量返工返修的情形</w:t>
      </w:r>
      <w:r w:rsidR="00086C09">
        <w:rPr>
          <w:rFonts w:hint="eastAsia"/>
        </w:rPr>
        <w:t>。</w:t>
      </w:r>
    </w:p>
    <w:p w:rsidR="003775B2" w:rsidRPr="00436A67" w:rsidRDefault="003775B2" w:rsidP="003775B2"/>
    <w:p w:rsidR="003775B2" w:rsidRPr="00C417C5" w:rsidRDefault="003775B2" w:rsidP="003775B2">
      <w:pPr>
        <w:pStyle w:val="1"/>
      </w:pPr>
      <w:r w:rsidRPr="00C417C5">
        <w:rPr>
          <w:rFonts w:hint="eastAsia"/>
        </w:rPr>
        <w:t>分批法</w:t>
      </w:r>
    </w:p>
    <w:p w:rsidR="003775B2" w:rsidRDefault="00C421D4" w:rsidP="00C421D4">
      <w:pPr>
        <w:pStyle w:val="2"/>
        <w:numPr>
          <w:ilvl w:val="0"/>
          <w:numId w:val="31"/>
        </w:numPr>
      </w:pPr>
      <w:r>
        <w:rPr>
          <w:rFonts w:hint="eastAsia"/>
        </w:rPr>
        <w:t>分批法概述</w:t>
      </w:r>
    </w:p>
    <w:p w:rsidR="00C421D4" w:rsidRDefault="00460468" w:rsidP="003775B2">
      <w:r>
        <w:rPr>
          <w:rFonts w:hint="eastAsia"/>
        </w:rPr>
        <w:t>分批法是指根据批次不同，</w:t>
      </w:r>
      <w:r w:rsidR="009912C1">
        <w:rPr>
          <w:rFonts w:hint="eastAsia"/>
        </w:rPr>
        <w:t>同一产品</w:t>
      </w:r>
      <w:r>
        <w:rPr>
          <w:rFonts w:hint="eastAsia"/>
        </w:rPr>
        <w:t>可对应多个成本对象，不同批次分别进行成本计算的一种计算方法。</w:t>
      </w:r>
    </w:p>
    <w:p w:rsidR="00C421D4" w:rsidRDefault="00C421D4" w:rsidP="00C421D4">
      <w:pPr>
        <w:pStyle w:val="2"/>
      </w:pPr>
      <w:r>
        <w:rPr>
          <w:rFonts w:hint="eastAsia"/>
        </w:rPr>
        <w:lastRenderedPageBreak/>
        <w:t>分批法知识要点</w:t>
      </w:r>
    </w:p>
    <w:p w:rsidR="00C421D4" w:rsidRDefault="00CA540E" w:rsidP="00CA540E">
      <w:pPr>
        <w:pStyle w:val="3"/>
        <w:numPr>
          <w:ilvl w:val="0"/>
          <w:numId w:val="32"/>
        </w:numPr>
      </w:pPr>
      <w:r>
        <w:rPr>
          <w:rFonts w:hint="eastAsia"/>
        </w:rPr>
        <w:t>成本对象</w:t>
      </w:r>
    </w:p>
    <w:p w:rsidR="00CA540E" w:rsidRDefault="00D06CD4" w:rsidP="003775B2">
      <w:r>
        <w:rPr>
          <w:rFonts w:hint="eastAsia"/>
        </w:rPr>
        <w:t>与分步法不同，分批法成本对象需要手工新增，或在生产任务单下达时由系统自动生成。生成的成本对象代码，是由物料代码</w:t>
      </w:r>
      <w:r>
        <w:rPr>
          <w:rFonts w:hint="eastAsia"/>
        </w:rPr>
        <w:t>+</w:t>
      </w:r>
      <w:r>
        <w:rPr>
          <w:rFonts w:hint="eastAsia"/>
        </w:rPr>
        <w:t>批次构成</w:t>
      </w:r>
      <w:r w:rsidR="004A3E79">
        <w:rPr>
          <w:rFonts w:hint="eastAsia"/>
        </w:rPr>
        <w:t>，如（图</w:t>
      </w:r>
      <w:r w:rsidR="004A3E79">
        <w:rPr>
          <w:rFonts w:hint="eastAsia"/>
        </w:rPr>
        <w:t>2-5</w:t>
      </w:r>
      <w:r w:rsidR="004A3E79">
        <w:rPr>
          <w:rFonts w:hint="eastAsia"/>
        </w:rPr>
        <w:t>）所示：</w:t>
      </w:r>
    </w:p>
    <w:p w:rsidR="004A3E79" w:rsidRDefault="00DC3C66" w:rsidP="00DC3C66">
      <w:pPr>
        <w:jc w:val="center"/>
      </w:pPr>
      <w:r>
        <w:rPr>
          <w:noProof/>
        </w:rPr>
        <w:drawing>
          <wp:inline distT="0" distB="0" distL="0" distR="0">
            <wp:extent cx="5248275" cy="28384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7619" cy="2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C66" w:rsidRDefault="00DC3C66" w:rsidP="00DC3C66">
      <w:pPr>
        <w:jc w:val="center"/>
      </w:pPr>
      <w:r>
        <w:rPr>
          <w:rFonts w:hint="eastAsia"/>
        </w:rPr>
        <w:t>（图</w:t>
      </w:r>
      <w:r>
        <w:rPr>
          <w:rFonts w:hint="eastAsia"/>
        </w:rPr>
        <w:t>2-5</w:t>
      </w:r>
      <w:r>
        <w:rPr>
          <w:rFonts w:hint="eastAsia"/>
        </w:rPr>
        <w:t>）</w:t>
      </w:r>
    </w:p>
    <w:p w:rsidR="009637C1" w:rsidRDefault="009637C1" w:rsidP="009637C1">
      <w:pPr>
        <w:pStyle w:val="3"/>
      </w:pPr>
      <w:r>
        <w:rPr>
          <w:rFonts w:hint="eastAsia"/>
        </w:rPr>
        <w:t>批号</w:t>
      </w:r>
    </w:p>
    <w:p w:rsidR="009637C1" w:rsidRDefault="009637C1" w:rsidP="009637C1">
      <w:r>
        <w:rPr>
          <w:rFonts w:hint="eastAsia"/>
        </w:rPr>
        <w:t>批号可以在每次录入单据时手工输入，但每个新的批号推荐根据批号生成规则，由系统自动生成。批号的管理与维护统一在基础资料的仓存管理下，如（图</w:t>
      </w:r>
      <w:r>
        <w:rPr>
          <w:rFonts w:hint="eastAsia"/>
        </w:rPr>
        <w:t>2-6</w:t>
      </w:r>
      <w:r>
        <w:rPr>
          <w:rFonts w:hint="eastAsia"/>
        </w:rPr>
        <w:t>）所示：</w:t>
      </w:r>
    </w:p>
    <w:p w:rsidR="009637C1" w:rsidRDefault="009637C1" w:rsidP="009637C1">
      <w:pPr>
        <w:jc w:val="center"/>
      </w:pPr>
      <w:r>
        <w:rPr>
          <w:noProof/>
        </w:rPr>
        <w:drawing>
          <wp:inline distT="0" distB="0" distL="0" distR="0">
            <wp:extent cx="5486400" cy="27717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7C1" w:rsidRDefault="009637C1" w:rsidP="009637C1">
      <w:pPr>
        <w:jc w:val="center"/>
      </w:pPr>
      <w:r>
        <w:rPr>
          <w:rFonts w:hint="eastAsia"/>
        </w:rPr>
        <w:t>（图</w:t>
      </w:r>
      <w:r>
        <w:rPr>
          <w:rFonts w:hint="eastAsia"/>
        </w:rPr>
        <w:t>2-6</w:t>
      </w:r>
      <w:r>
        <w:rPr>
          <w:rFonts w:hint="eastAsia"/>
        </w:rPr>
        <w:t>）</w:t>
      </w:r>
    </w:p>
    <w:p w:rsidR="00800F52" w:rsidRDefault="00800F52" w:rsidP="00800F52">
      <w:r>
        <w:rPr>
          <w:rFonts w:hint="eastAsia"/>
        </w:rPr>
        <w:lastRenderedPageBreak/>
        <w:t>通过批号管理可以根据需要设置批号生成规则，【选项】页签控制自动生成批号的应用范围，如（图</w:t>
      </w:r>
      <w:r>
        <w:rPr>
          <w:rFonts w:hint="eastAsia"/>
        </w:rPr>
        <w:t>2-7</w:t>
      </w:r>
      <w:r>
        <w:rPr>
          <w:rFonts w:hint="eastAsia"/>
        </w:rPr>
        <w:t>）、（图</w:t>
      </w:r>
      <w:r>
        <w:rPr>
          <w:rFonts w:hint="eastAsia"/>
        </w:rPr>
        <w:t>2-8</w:t>
      </w:r>
      <w:r>
        <w:rPr>
          <w:rFonts w:hint="eastAsia"/>
        </w:rPr>
        <w:t>）所示：</w:t>
      </w:r>
    </w:p>
    <w:p w:rsidR="009637C1" w:rsidRDefault="00800F52" w:rsidP="00800F52">
      <w:pPr>
        <w:jc w:val="center"/>
      </w:pPr>
      <w:r>
        <w:rPr>
          <w:noProof/>
        </w:rPr>
        <w:drawing>
          <wp:inline distT="0" distB="0" distL="0" distR="0">
            <wp:extent cx="5486400" cy="295783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F52" w:rsidRDefault="00800F52" w:rsidP="00800F52">
      <w:pPr>
        <w:jc w:val="center"/>
      </w:pPr>
      <w:r>
        <w:rPr>
          <w:rFonts w:hint="eastAsia"/>
        </w:rPr>
        <w:t>（图</w:t>
      </w:r>
      <w:r>
        <w:rPr>
          <w:rFonts w:hint="eastAsia"/>
        </w:rPr>
        <w:t>2-7</w:t>
      </w:r>
      <w:r>
        <w:rPr>
          <w:rFonts w:hint="eastAsia"/>
        </w:rPr>
        <w:t>）</w:t>
      </w:r>
    </w:p>
    <w:p w:rsidR="00800F52" w:rsidRDefault="00962CD4" w:rsidP="00800F52">
      <w:pPr>
        <w:jc w:val="center"/>
      </w:pPr>
      <w:r>
        <w:rPr>
          <w:noProof/>
        </w:rPr>
        <w:drawing>
          <wp:inline distT="0" distB="0" distL="0" distR="0">
            <wp:extent cx="4448174" cy="33813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7619" cy="33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CD4" w:rsidRPr="009637C1" w:rsidRDefault="00962CD4" w:rsidP="00800F52">
      <w:pPr>
        <w:jc w:val="center"/>
      </w:pPr>
      <w:r>
        <w:rPr>
          <w:rFonts w:hint="eastAsia"/>
        </w:rPr>
        <w:t>（图</w:t>
      </w:r>
      <w:r>
        <w:rPr>
          <w:rFonts w:hint="eastAsia"/>
        </w:rPr>
        <w:t>2-8</w:t>
      </w:r>
      <w:r>
        <w:rPr>
          <w:rFonts w:hint="eastAsia"/>
        </w:rPr>
        <w:t>）</w:t>
      </w:r>
    </w:p>
    <w:p w:rsidR="009637C1" w:rsidRDefault="004A38BC" w:rsidP="004A38BC">
      <w:pPr>
        <w:pStyle w:val="3"/>
      </w:pPr>
      <w:r>
        <w:rPr>
          <w:rFonts w:hint="eastAsia"/>
        </w:rPr>
        <w:t>物料</w:t>
      </w:r>
    </w:p>
    <w:p w:rsidR="004A38BC" w:rsidRPr="004A38BC" w:rsidRDefault="004A38BC" w:rsidP="004A38BC">
      <w:r>
        <w:rPr>
          <w:rFonts w:hint="eastAsia"/>
        </w:rPr>
        <w:t>同样物料属性字段，须为“自制”或“配置类”物料，且计价方法须为分批认定法。</w:t>
      </w:r>
    </w:p>
    <w:p w:rsidR="00C421D4" w:rsidRDefault="00C421D4" w:rsidP="00C421D4">
      <w:pPr>
        <w:pStyle w:val="2"/>
      </w:pPr>
      <w:r>
        <w:rPr>
          <w:rFonts w:hint="eastAsia"/>
        </w:rPr>
        <w:lastRenderedPageBreak/>
        <w:t>分批法计算方法及举例</w:t>
      </w:r>
    </w:p>
    <w:p w:rsidR="00C421D4" w:rsidRDefault="00856EB6" w:rsidP="003775B2">
      <w:r>
        <w:rPr>
          <w:rFonts w:hint="eastAsia"/>
        </w:rPr>
        <w:t>我们还是在例（</w:t>
      </w:r>
      <w:r>
        <w:rPr>
          <w:rFonts w:hint="eastAsia"/>
        </w:rPr>
        <w:t>2-1</w:t>
      </w:r>
      <w:r>
        <w:rPr>
          <w:rFonts w:hint="eastAsia"/>
        </w:rPr>
        <w:t>）基础上进行分析，</w:t>
      </w:r>
      <w:r w:rsidR="00E2467E">
        <w:rPr>
          <w:rFonts w:hint="eastAsia"/>
        </w:rPr>
        <w:t>假设例（</w:t>
      </w:r>
      <w:r w:rsidR="00E2467E">
        <w:rPr>
          <w:rFonts w:hint="eastAsia"/>
        </w:rPr>
        <w:t>2-1</w:t>
      </w:r>
      <w:r w:rsidR="00E2467E">
        <w:rPr>
          <w:rFonts w:hint="eastAsia"/>
        </w:rPr>
        <w:t>）中</w:t>
      </w:r>
      <w:r w:rsidR="00E2467E">
        <w:rPr>
          <w:rFonts w:hint="eastAsia"/>
        </w:rPr>
        <w:t>A</w:t>
      </w:r>
      <w:r w:rsidR="00E2467E">
        <w:rPr>
          <w:rFonts w:hint="eastAsia"/>
        </w:rPr>
        <w:t>产品采用的是分批法，</w:t>
      </w:r>
      <w:r w:rsidR="00E2467E">
        <w:rPr>
          <w:rFonts w:hint="eastAsia"/>
        </w:rPr>
        <w:t>5</w:t>
      </w:r>
      <w:r w:rsidR="00E2467E">
        <w:rPr>
          <w:rFonts w:hint="eastAsia"/>
        </w:rPr>
        <w:t>号投产的为批次</w:t>
      </w:r>
      <w:r w:rsidR="00E2467E">
        <w:rPr>
          <w:rFonts w:hint="eastAsia"/>
        </w:rPr>
        <w:t>1</w:t>
      </w:r>
      <w:r w:rsidR="00E2467E">
        <w:rPr>
          <w:rFonts w:hint="eastAsia"/>
        </w:rPr>
        <w:t>，</w:t>
      </w:r>
      <w:r w:rsidR="00E2467E">
        <w:rPr>
          <w:rFonts w:hint="eastAsia"/>
        </w:rPr>
        <w:t>8</w:t>
      </w:r>
      <w:r w:rsidR="00E2467E">
        <w:rPr>
          <w:rFonts w:hint="eastAsia"/>
        </w:rPr>
        <w:t>号投产的为批次</w:t>
      </w:r>
      <w:r w:rsidR="00E2467E">
        <w:rPr>
          <w:rFonts w:hint="eastAsia"/>
        </w:rPr>
        <w:t>2</w:t>
      </w:r>
      <w:r w:rsidR="00E2467E">
        <w:rPr>
          <w:rFonts w:hint="eastAsia"/>
        </w:rPr>
        <w:t>，则</w:t>
      </w:r>
      <w:r w:rsidR="00E2467E">
        <w:rPr>
          <w:rFonts w:hint="eastAsia"/>
        </w:rPr>
        <w:t>A</w:t>
      </w:r>
      <w:r w:rsidR="00E2467E">
        <w:rPr>
          <w:rFonts w:hint="eastAsia"/>
        </w:rPr>
        <w:t>产品会分别生成两个成本对象</w:t>
      </w:r>
      <w:r w:rsidR="00E2467E">
        <w:rPr>
          <w:rFonts w:hint="eastAsia"/>
        </w:rPr>
        <w:t>A-1</w:t>
      </w:r>
      <w:r w:rsidR="00E2467E">
        <w:rPr>
          <w:rFonts w:hint="eastAsia"/>
        </w:rPr>
        <w:t>和</w:t>
      </w:r>
      <w:r w:rsidR="00E2467E">
        <w:rPr>
          <w:rFonts w:hint="eastAsia"/>
        </w:rPr>
        <w:t>A-2</w:t>
      </w:r>
      <w:r w:rsidR="00E2467E">
        <w:rPr>
          <w:rFonts w:hint="eastAsia"/>
        </w:rPr>
        <w:t>，分别进行成本计算，如（图</w:t>
      </w:r>
      <w:r w:rsidR="00E2467E">
        <w:rPr>
          <w:rFonts w:hint="eastAsia"/>
        </w:rPr>
        <w:t>2-9</w:t>
      </w:r>
      <w:r w:rsidR="00E2467E">
        <w:rPr>
          <w:rFonts w:hint="eastAsia"/>
        </w:rPr>
        <w:t>）所示：</w:t>
      </w:r>
    </w:p>
    <w:p w:rsidR="00E2467E" w:rsidRDefault="00E2467E" w:rsidP="00E2467E">
      <w:pPr>
        <w:jc w:val="center"/>
      </w:pPr>
      <w:r>
        <w:rPr>
          <w:noProof/>
        </w:rPr>
        <w:drawing>
          <wp:inline distT="0" distB="0" distL="0" distR="0">
            <wp:extent cx="5486400" cy="295846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67E" w:rsidRDefault="00E2467E" w:rsidP="00E2467E">
      <w:pPr>
        <w:jc w:val="center"/>
      </w:pPr>
      <w:r>
        <w:rPr>
          <w:rFonts w:hint="eastAsia"/>
        </w:rPr>
        <w:t>（图</w:t>
      </w:r>
      <w:r>
        <w:rPr>
          <w:rFonts w:hint="eastAsia"/>
        </w:rPr>
        <w:t>2-9</w:t>
      </w:r>
      <w:r>
        <w:rPr>
          <w:rFonts w:hint="eastAsia"/>
        </w:rPr>
        <w:t>）</w:t>
      </w:r>
    </w:p>
    <w:p w:rsidR="00BA408A" w:rsidRDefault="00A36CE8" w:rsidP="00A36CE8">
      <w:r>
        <w:rPr>
          <w:rFonts w:hint="eastAsia"/>
        </w:rPr>
        <w:t>由此可见，分批法对于产品的计算更为精确，能够满足企业更高的成本计算和成本控制的需要。</w:t>
      </w:r>
      <w:r w:rsidR="00BA408A">
        <w:rPr>
          <w:rFonts w:hint="eastAsia"/>
        </w:rPr>
        <w:t>实际应用中，分批法多是与分步法同时应用，该两种成本计算方法结合应用不相冲突。</w:t>
      </w:r>
    </w:p>
    <w:p w:rsidR="00A36CE8" w:rsidRDefault="00A36CE8" w:rsidP="00A36CE8">
      <w:r>
        <w:rPr>
          <w:rFonts w:hint="eastAsia"/>
        </w:rPr>
        <w:t>需要注意的是：</w:t>
      </w:r>
      <w:r w:rsidRPr="00A36CE8">
        <w:rPr>
          <w:rStyle w:val="a6"/>
          <w:rFonts w:hint="eastAsia"/>
        </w:rPr>
        <w:t>同一批次，产品入库单的批号必须与</w:t>
      </w:r>
      <w:r w:rsidR="00FE40CB">
        <w:rPr>
          <w:rStyle w:val="a6"/>
          <w:rFonts w:hint="eastAsia"/>
        </w:rPr>
        <w:t>生产任务单、</w:t>
      </w:r>
      <w:r w:rsidRPr="00A36CE8">
        <w:rPr>
          <w:rStyle w:val="a6"/>
          <w:rFonts w:hint="eastAsia"/>
        </w:rPr>
        <w:t>领料单中</w:t>
      </w:r>
      <w:r w:rsidR="00FE40CB">
        <w:rPr>
          <w:rStyle w:val="a6"/>
          <w:rFonts w:hint="eastAsia"/>
        </w:rPr>
        <w:t>，</w:t>
      </w:r>
      <w:r w:rsidRPr="00A36CE8">
        <w:rPr>
          <w:rStyle w:val="a6"/>
          <w:rFonts w:hint="eastAsia"/>
        </w:rPr>
        <w:t>成本对象</w:t>
      </w:r>
      <w:r w:rsidR="00352E3A">
        <w:rPr>
          <w:rStyle w:val="a6"/>
          <w:rFonts w:hint="eastAsia"/>
        </w:rPr>
        <w:t>对应</w:t>
      </w:r>
      <w:r w:rsidRPr="00A36CE8">
        <w:rPr>
          <w:rStyle w:val="a6"/>
          <w:rFonts w:hint="eastAsia"/>
        </w:rPr>
        <w:t>的批号一致</w:t>
      </w:r>
      <w:r>
        <w:rPr>
          <w:rFonts w:hint="eastAsia"/>
        </w:rPr>
        <w:t>。</w:t>
      </w:r>
      <w:r w:rsidR="00FE40CB">
        <w:rPr>
          <w:rFonts w:hint="eastAsia"/>
        </w:rPr>
        <w:t>例如某一生产任务单成本对象为</w:t>
      </w:r>
      <w:r w:rsidR="00FE40CB">
        <w:rPr>
          <w:rFonts w:hint="eastAsia"/>
        </w:rPr>
        <w:t>A-1</w:t>
      </w:r>
      <w:r w:rsidR="00FE40CB">
        <w:rPr>
          <w:rFonts w:hint="eastAsia"/>
        </w:rPr>
        <w:t>，产品为</w:t>
      </w:r>
      <w:r w:rsidR="00FE40CB">
        <w:rPr>
          <w:rFonts w:hint="eastAsia"/>
        </w:rPr>
        <w:t>A</w:t>
      </w:r>
      <w:r w:rsidR="00FE40CB">
        <w:rPr>
          <w:rFonts w:hint="eastAsia"/>
        </w:rPr>
        <w:t>批号为</w:t>
      </w:r>
      <w:r w:rsidR="00FE40CB">
        <w:rPr>
          <w:rFonts w:hint="eastAsia"/>
        </w:rPr>
        <w:t>1</w:t>
      </w:r>
      <w:r w:rsidR="00FE40CB">
        <w:rPr>
          <w:rFonts w:hint="eastAsia"/>
        </w:rPr>
        <w:t>，分多次完工入库，则产品入库单的批号也须统一为</w:t>
      </w:r>
      <w:r w:rsidR="00FE40CB">
        <w:rPr>
          <w:rFonts w:hint="eastAsia"/>
        </w:rPr>
        <w:t>1</w:t>
      </w:r>
      <w:r w:rsidR="00FE40CB">
        <w:rPr>
          <w:rFonts w:hint="eastAsia"/>
        </w:rPr>
        <w:t>，不能写成</w:t>
      </w:r>
      <w:r w:rsidR="00FE40CB">
        <w:rPr>
          <w:rFonts w:hint="eastAsia"/>
        </w:rPr>
        <w:t>1.1</w:t>
      </w:r>
      <w:r w:rsidR="00FE40CB">
        <w:rPr>
          <w:rFonts w:hint="eastAsia"/>
        </w:rPr>
        <w:t>、</w:t>
      </w:r>
      <w:r w:rsidR="00FE40CB">
        <w:rPr>
          <w:rFonts w:hint="eastAsia"/>
        </w:rPr>
        <w:t>1.2</w:t>
      </w:r>
      <w:r w:rsidR="00FE40CB">
        <w:rPr>
          <w:rFonts w:hint="eastAsia"/>
        </w:rPr>
        <w:t>、</w:t>
      </w:r>
      <w:r w:rsidR="00FE40CB">
        <w:rPr>
          <w:rFonts w:hint="eastAsia"/>
        </w:rPr>
        <w:t>1-1</w:t>
      </w:r>
      <w:r w:rsidR="00FE40CB">
        <w:rPr>
          <w:rFonts w:hint="eastAsia"/>
        </w:rPr>
        <w:t>、</w:t>
      </w:r>
      <w:r w:rsidR="00FE40CB">
        <w:rPr>
          <w:rFonts w:hint="eastAsia"/>
        </w:rPr>
        <w:t>1-2</w:t>
      </w:r>
      <w:r w:rsidR="008D6844">
        <w:rPr>
          <w:rFonts w:hint="eastAsia"/>
        </w:rPr>
        <w:t>…</w:t>
      </w:r>
      <w:r w:rsidR="00FE40CB">
        <w:rPr>
          <w:rFonts w:hint="eastAsia"/>
        </w:rPr>
        <w:t>，批号</w:t>
      </w:r>
      <w:r w:rsidR="00FE40CB">
        <w:rPr>
          <w:rFonts w:hint="eastAsia"/>
        </w:rPr>
        <w:t>1</w:t>
      </w:r>
      <w:r w:rsidR="00FE40CB">
        <w:rPr>
          <w:rFonts w:hint="eastAsia"/>
        </w:rPr>
        <w:t>和批号</w:t>
      </w:r>
      <w:r w:rsidR="00FE40CB">
        <w:rPr>
          <w:rFonts w:hint="eastAsia"/>
        </w:rPr>
        <w:t>1.1</w:t>
      </w:r>
      <w:r w:rsidR="00FE40CB">
        <w:rPr>
          <w:rFonts w:hint="eastAsia"/>
        </w:rPr>
        <w:t>等没有关联关系。</w:t>
      </w:r>
    </w:p>
    <w:p w:rsidR="001471D0" w:rsidRDefault="001471D0" w:rsidP="001471D0">
      <w:pPr>
        <w:pStyle w:val="2"/>
      </w:pPr>
      <w:r>
        <w:rPr>
          <w:rFonts w:hint="eastAsia"/>
        </w:rPr>
        <w:t>订单成本的应用</w:t>
      </w:r>
    </w:p>
    <w:p w:rsidR="001471D0" w:rsidRPr="001471D0" w:rsidRDefault="001471D0" w:rsidP="001471D0">
      <w:r>
        <w:rPr>
          <w:rFonts w:hint="eastAsia"/>
        </w:rPr>
        <w:t>订单成本就是分批计算方法一种特殊的应用，该部分要点请参考文档《订单成本应用案例》</w:t>
      </w:r>
    </w:p>
    <w:p w:rsidR="003775B2" w:rsidRDefault="003775B2" w:rsidP="003775B2">
      <w:pPr>
        <w:pStyle w:val="1"/>
      </w:pPr>
      <w:r w:rsidRPr="00C417C5">
        <w:rPr>
          <w:rFonts w:hint="eastAsia"/>
        </w:rPr>
        <w:t>分类法</w:t>
      </w:r>
    </w:p>
    <w:p w:rsidR="00BA408A" w:rsidRPr="00BA408A" w:rsidRDefault="00533EBE" w:rsidP="00BA408A">
      <w:r>
        <w:rPr>
          <w:rFonts w:hint="eastAsia"/>
        </w:rPr>
        <w:t>分类法是指产品生产的过程中，同时产生了附属产品，那么对主产品和附属产品的成本计算，应用的就是分类法。该部分知识要点请参考文档《</w:t>
      </w:r>
      <w:r w:rsidRPr="00533EBE">
        <w:rPr>
          <w:rFonts w:hint="eastAsia"/>
        </w:rPr>
        <w:t>分类法成本计算适用场景及案例</w:t>
      </w:r>
      <w:r>
        <w:rPr>
          <w:rFonts w:hint="eastAsia"/>
        </w:rPr>
        <w:t>》。</w:t>
      </w:r>
    </w:p>
    <w:p w:rsidR="003775B2" w:rsidRPr="00533EBE" w:rsidRDefault="003775B2" w:rsidP="003775B2"/>
    <w:p w:rsidR="00C47738" w:rsidRPr="003775B2" w:rsidRDefault="00C47738" w:rsidP="003775B2"/>
    <w:sectPr w:rsidR="00C47738" w:rsidRPr="003775B2" w:rsidSect="004F4B50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287" w:right="720" w:bottom="720" w:left="12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744" w:rsidRDefault="00565744" w:rsidP="006C237E">
      <w:r>
        <w:separator/>
      </w:r>
    </w:p>
  </w:endnote>
  <w:endnote w:type="continuationSeparator" w:id="1">
    <w:p w:rsidR="00565744" w:rsidRDefault="00565744" w:rsidP="006C2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58D" w:rsidRDefault="0002723D" w:rsidP="00AE010B">
    <w:pPr>
      <w:pStyle w:val="a4"/>
      <w:jc w:val="center"/>
    </w:pPr>
    <w:r>
      <w:rPr>
        <w:b/>
        <w:sz w:val="24"/>
        <w:szCs w:val="24"/>
      </w:rPr>
      <w:fldChar w:fldCharType="begin"/>
    </w:r>
    <w:r w:rsidR="009C258D"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C841A5">
      <w:rPr>
        <w:b/>
        <w:noProof/>
      </w:rPr>
      <w:t>3</w:t>
    </w:r>
    <w:r>
      <w:rPr>
        <w:b/>
        <w:sz w:val="24"/>
        <w:szCs w:val="24"/>
      </w:rPr>
      <w:fldChar w:fldCharType="end"/>
    </w:r>
    <w:r w:rsidR="009C258D"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 w:rsidR="009C258D"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C841A5">
      <w:rPr>
        <w:b/>
        <w:noProof/>
      </w:rPr>
      <w:t>6</w:t>
    </w:r>
    <w:r>
      <w:rPr>
        <w:b/>
        <w:sz w:val="24"/>
        <w:szCs w:val="24"/>
      </w:rPr>
      <w:fldChar w:fldCharType="end"/>
    </w:r>
  </w:p>
  <w:p w:rsidR="009C258D" w:rsidRDefault="009C258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744" w:rsidRDefault="00565744" w:rsidP="006C237E">
      <w:r>
        <w:separator/>
      </w:r>
    </w:p>
  </w:footnote>
  <w:footnote w:type="continuationSeparator" w:id="1">
    <w:p w:rsidR="00565744" w:rsidRDefault="00565744" w:rsidP="006C2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58D" w:rsidRDefault="0002723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70969" o:spid="_x0000_s2051" type="#_x0000_t136" style="position:absolute;left:0;text-align:left;margin-left:0;margin-top:0;width:531pt;height:88.5pt;rotation:315;z-index:-251658240;mso-position-horizontal:center;mso-position-horizontal-relative:margin;mso-position-vertical:center;mso-position-vertical-relative:margin" o:allowincell="f" fillcolor="#d8d8d8" stroked="f">
          <v:fill opacity=".5"/>
          <v:textpath style="font-family:&quot;宋体&quot;;font-size:1pt" string="Confidential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58D" w:rsidRDefault="0002723D" w:rsidP="00094246">
    <w:pPr>
      <w:pStyle w:val="a3"/>
      <w:ind w:firstLineChars="3900" w:firstLine="7020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70970" o:spid="_x0000_s2052" type="#_x0000_t136" style="position:absolute;left:0;text-align:left;margin-left:0;margin-top:0;width:531pt;height:88.5pt;rotation:315;z-index:-251657216;mso-position-horizontal:center;mso-position-horizontal-relative:margin;mso-position-vertical:center;mso-position-vertical-relative:margin" o:allowincell="f" fillcolor="#d8d8d8" stroked="f">
          <v:fill opacity=".5"/>
          <v:textpath style="font-family:&quot;宋体&quot;;font-size:1pt" string="Confidential"/>
          <w10:wrap anchorx="margin" anchory="margin"/>
        </v:shape>
      </w:pict>
    </w:r>
    <w:r w:rsidR="009C258D">
      <w:rPr>
        <w:rFonts w:ascii="宋体" w:hAnsi="宋体" w:hint="eastAsia"/>
        <w:color w:val="000000"/>
      </w:rPr>
      <w:t>④内部公开 请勿外传</w:t>
    </w:r>
    <w:r w:rsidR="009C258D"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23495</wp:posOffset>
          </wp:positionH>
          <wp:positionV relativeFrom="paragraph">
            <wp:posOffset>-178435</wp:posOffset>
          </wp:positionV>
          <wp:extent cx="1343025" cy="319405"/>
          <wp:effectExtent l="19050" t="0" r="9525" b="0"/>
          <wp:wrapNone/>
          <wp:docPr id="1" name="图片 3" descr="说明: F:\各种logo\kingdee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3" descr="说明: F:\各种logo\kingdee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319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58D" w:rsidRDefault="0002723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70968" o:spid="_x0000_s2050" type="#_x0000_t136" style="position:absolute;left:0;text-align:left;margin-left:0;margin-top:0;width:531pt;height:88.5pt;rotation:315;z-index:-251659264;mso-position-horizontal:center;mso-position-horizontal-relative:margin;mso-position-vertical:center;mso-position-vertical-relative:margin" o:allowincell="f" fillcolor="#d8d8d8" stroked="f">
          <v:fill opacity=".5"/>
          <v:textpath style="font-family:&quot;宋体&quot;;font-size:1pt" string="Confidential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6EE"/>
    <w:multiLevelType w:val="hybridMultilevel"/>
    <w:tmpl w:val="4DA8BC04"/>
    <w:lvl w:ilvl="0" w:tplc="FFACFD2A">
      <w:start w:val="1"/>
      <w:numFmt w:val="chineseCountingThousand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F6B283B"/>
    <w:multiLevelType w:val="hybridMultilevel"/>
    <w:tmpl w:val="39EA4C12"/>
    <w:lvl w:ilvl="0" w:tplc="7A3E1C84">
      <w:start w:val="1"/>
      <w:numFmt w:val="decimal"/>
      <w:pStyle w:val="2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7943EAF"/>
    <w:multiLevelType w:val="hybridMultilevel"/>
    <w:tmpl w:val="9926D884"/>
    <w:lvl w:ilvl="0" w:tplc="1F94C8CA">
      <w:start w:val="1"/>
      <w:numFmt w:val="upperLetter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3B51766"/>
    <w:multiLevelType w:val="hybridMultilevel"/>
    <w:tmpl w:val="0C58F906"/>
    <w:lvl w:ilvl="0" w:tplc="CC125F6C">
      <w:start w:val="1"/>
      <w:numFmt w:val="decimal"/>
      <w:pStyle w:val="3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764538"/>
    <w:multiLevelType w:val="hybridMultilevel"/>
    <w:tmpl w:val="480E9F9C"/>
    <w:lvl w:ilvl="0" w:tplc="9FAE883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1A09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B6FA3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5471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4A5C1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2E499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9615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D2764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12AD4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CF0521F"/>
    <w:multiLevelType w:val="hybridMultilevel"/>
    <w:tmpl w:val="BC6271FA"/>
    <w:lvl w:ilvl="0" w:tplc="4A7A9D0E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3BA29AC"/>
    <w:multiLevelType w:val="hybridMultilevel"/>
    <w:tmpl w:val="EE108DA0"/>
    <w:lvl w:ilvl="0" w:tplc="380A54AE">
      <w:start w:val="1"/>
      <w:numFmt w:val="upperLetter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7487A41"/>
    <w:multiLevelType w:val="hybridMultilevel"/>
    <w:tmpl w:val="0194C5BE"/>
    <w:lvl w:ilvl="0" w:tplc="8F2866E0">
      <w:start w:val="1"/>
      <w:numFmt w:val="upperLetter"/>
      <w:pStyle w:val="4"/>
      <w:lvlText w:val="%1."/>
      <w:lvlJc w:val="left"/>
      <w:pPr>
        <w:ind w:left="2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A034B83"/>
    <w:multiLevelType w:val="hybridMultilevel"/>
    <w:tmpl w:val="2DD838F2"/>
    <w:lvl w:ilvl="0" w:tplc="0ABAEA36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8AA65BD"/>
    <w:multiLevelType w:val="hybridMultilevel"/>
    <w:tmpl w:val="86561936"/>
    <w:lvl w:ilvl="0" w:tplc="E404FB78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5"/>
  </w:num>
  <w:num w:numId="5">
    <w:abstractNumId w:val="0"/>
  </w:num>
  <w:num w:numId="6">
    <w:abstractNumId w:val="3"/>
  </w:num>
  <w:num w:numId="7">
    <w:abstractNumId w:val="3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</w: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8"/>
  </w:num>
  <w:num w:numId="14">
    <w:abstractNumId w:val="1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7"/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2"/>
  </w:num>
  <w:num w:numId="23">
    <w:abstractNumId w:val="6"/>
  </w:num>
  <w:num w:numId="24">
    <w:abstractNumId w:val="7"/>
    <w:lvlOverride w:ilvl="0">
      <w:startOverride w:val="1"/>
    </w:lvlOverride>
  </w:num>
  <w:num w:numId="25">
    <w:abstractNumId w:val="1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</w:num>
  <w:num w:numId="31">
    <w:abstractNumId w:val="1"/>
    <w:lvlOverride w:ilvl="0">
      <w:startOverride w:val="1"/>
    </w:lvlOverride>
  </w:num>
  <w:num w:numId="32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452B"/>
    <w:rsid w:val="00007555"/>
    <w:rsid w:val="00026BCE"/>
    <w:rsid w:val="0002723D"/>
    <w:rsid w:val="000440BC"/>
    <w:rsid w:val="00044C81"/>
    <w:rsid w:val="000543A3"/>
    <w:rsid w:val="00054CF9"/>
    <w:rsid w:val="00054EC2"/>
    <w:rsid w:val="0005523D"/>
    <w:rsid w:val="00063F1D"/>
    <w:rsid w:val="00064DA2"/>
    <w:rsid w:val="00067832"/>
    <w:rsid w:val="00067A2E"/>
    <w:rsid w:val="00073548"/>
    <w:rsid w:val="00086C09"/>
    <w:rsid w:val="00094246"/>
    <w:rsid w:val="00094648"/>
    <w:rsid w:val="000A0196"/>
    <w:rsid w:val="000A2612"/>
    <w:rsid w:val="000A3706"/>
    <w:rsid w:val="000D26B6"/>
    <w:rsid w:val="000F20C6"/>
    <w:rsid w:val="000F4F8F"/>
    <w:rsid w:val="00120E9A"/>
    <w:rsid w:val="001256E1"/>
    <w:rsid w:val="00131060"/>
    <w:rsid w:val="00132A14"/>
    <w:rsid w:val="00136E24"/>
    <w:rsid w:val="0013706F"/>
    <w:rsid w:val="00142EB1"/>
    <w:rsid w:val="001471D0"/>
    <w:rsid w:val="001518B5"/>
    <w:rsid w:val="00171EC4"/>
    <w:rsid w:val="0019666F"/>
    <w:rsid w:val="001A657E"/>
    <w:rsid w:val="001D03D4"/>
    <w:rsid w:val="001F64D5"/>
    <w:rsid w:val="001F6AD6"/>
    <w:rsid w:val="00210BFF"/>
    <w:rsid w:val="00214FB5"/>
    <w:rsid w:val="00216A2A"/>
    <w:rsid w:val="00217EBD"/>
    <w:rsid w:val="00225B8A"/>
    <w:rsid w:val="00237E66"/>
    <w:rsid w:val="002443AE"/>
    <w:rsid w:val="00244BBB"/>
    <w:rsid w:val="00270FAB"/>
    <w:rsid w:val="002753E0"/>
    <w:rsid w:val="00277605"/>
    <w:rsid w:val="002801A1"/>
    <w:rsid w:val="00281CB5"/>
    <w:rsid w:val="00283270"/>
    <w:rsid w:val="00285422"/>
    <w:rsid w:val="00285590"/>
    <w:rsid w:val="00285E86"/>
    <w:rsid w:val="00286422"/>
    <w:rsid w:val="00296513"/>
    <w:rsid w:val="00296836"/>
    <w:rsid w:val="002A2E7C"/>
    <w:rsid w:val="002A7DBC"/>
    <w:rsid w:val="002C0C96"/>
    <w:rsid w:val="002C5A53"/>
    <w:rsid w:val="002C5BA6"/>
    <w:rsid w:val="002C62AF"/>
    <w:rsid w:val="002D068E"/>
    <w:rsid w:val="002D599A"/>
    <w:rsid w:val="003020E8"/>
    <w:rsid w:val="00323CFD"/>
    <w:rsid w:val="0032609B"/>
    <w:rsid w:val="00331576"/>
    <w:rsid w:val="00347566"/>
    <w:rsid w:val="00352E3A"/>
    <w:rsid w:val="003775B2"/>
    <w:rsid w:val="00385D1F"/>
    <w:rsid w:val="00391C46"/>
    <w:rsid w:val="003A1673"/>
    <w:rsid w:val="003B1E23"/>
    <w:rsid w:val="003B1E73"/>
    <w:rsid w:val="003B28E9"/>
    <w:rsid w:val="003B3D84"/>
    <w:rsid w:val="003C3A6F"/>
    <w:rsid w:val="003C7521"/>
    <w:rsid w:val="003D32A9"/>
    <w:rsid w:val="003D6403"/>
    <w:rsid w:val="003E226D"/>
    <w:rsid w:val="0041135D"/>
    <w:rsid w:val="00424D3C"/>
    <w:rsid w:val="00425416"/>
    <w:rsid w:val="0042768D"/>
    <w:rsid w:val="00430BD2"/>
    <w:rsid w:val="004343A7"/>
    <w:rsid w:val="00436A34"/>
    <w:rsid w:val="00436A67"/>
    <w:rsid w:val="004421FF"/>
    <w:rsid w:val="00443AE1"/>
    <w:rsid w:val="00446FF4"/>
    <w:rsid w:val="00455188"/>
    <w:rsid w:val="00460468"/>
    <w:rsid w:val="00460887"/>
    <w:rsid w:val="00460CAD"/>
    <w:rsid w:val="00462561"/>
    <w:rsid w:val="00470C2D"/>
    <w:rsid w:val="0047118F"/>
    <w:rsid w:val="00471B6A"/>
    <w:rsid w:val="00473512"/>
    <w:rsid w:val="00474FC9"/>
    <w:rsid w:val="00480098"/>
    <w:rsid w:val="00481EC5"/>
    <w:rsid w:val="0048345A"/>
    <w:rsid w:val="0048668C"/>
    <w:rsid w:val="004902B7"/>
    <w:rsid w:val="004A38BC"/>
    <w:rsid w:val="004A3E79"/>
    <w:rsid w:val="004A592B"/>
    <w:rsid w:val="004A7C6E"/>
    <w:rsid w:val="004C5DD0"/>
    <w:rsid w:val="004D2956"/>
    <w:rsid w:val="004D5A26"/>
    <w:rsid w:val="004E5F21"/>
    <w:rsid w:val="004E682D"/>
    <w:rsid w:val="004F36AF"/>
    <w:rsid w:val="004F4B50"/>
    <w:rsid w:val="00502420"/>
    <w:rsid w:val="00502B5B"/>
    <w:rsid w:val="00532F90"/>
    <w:rsid w:val="00533EBE"/>
    <w:rsid w:val="005378FF"/>
    <w:rsid w:val="00544DF6"/>
    <w:rsid w:val="005515E5"/>
    <w:rsid w:val="00552DFC"/>
    <w:rsid w:val="00553603"/>
    <w:rsid w:val="005630F4"/>
    <w:rsid w:val="00564CC6"/>
    <w:rsid w:val="00565744"/>
    <w:rsid w:val="00570DCC"/>
    <w:rsid w:val="00576CEB"/>
    <w:rsid w:val="0057754B"/>
    <w:rsid w:val="00577A0F"/>
    <w:rsid w:val="00586963"/>
    <w:rsid w:val="00590E32"/>
    <w:rsid w:val="005B49FC"/>
    <w:rsid w:val="005C7C1A"/>
    <w:rsid w:val="00600443"/>
    <w:rsid w:val="00600EBB"/>
    <w:rsid w:val="0060239D"/>
    <w:rsid w:val="0060533E"/>
    <w:rsid w:val="00617365"/>
    <w:rsid w:val="00620E29"/>
    <w:rsid w:val="006216B2"/>
    <w:rsid w:val="00624C0C"/>
    <w:rsid w:val="00632E26"/>
    <w:rsid w:val="00641D68"/>
    <w:rsid w:val="00641D7C"/>
    <w:rsid w:val="00643E4D"/>
    <w:rsid w:val="00651892"/>
    <w:rsid w:val="006534F4"/>
    <w:rsid w:val="00655B54"/>
    <w:rsid w:val="006621E5"/>
    <w:rsid w:val="00665F57"/>
    <w:rsid w:val="00670BD6"/>
    <w:rsid w:val="00672EFB"/>
    <w:rsid w:val="00675900"/>
    <w:rsid w:val="00682934"/>
    <w:rsid w:val="006C237E"/>
    <w:rsid w:val="006D756F"/>
    <w:rsid w:val="006F71F9"/>
    <w:rsid w:val="00725C1A"/>
    <w:rsid w:val="007456AE"/>
    <w:rsid w:val="007511E1"/>
    <w:rsid w:val="00751A9D"/>
    <w:rsid w:val="00752689"/>
    <w:rsid w:val="00753324"/>
    <w:rsid w:val="00754B89"/>
    <w:rsid w:val="007737EB"/>
    <w:rsid w:val="0077437D"/>
    <w:rsid w:val="00782167"/>
    <w:rsid w:val="00785384"/>
    <w:rsid w:val="00785F0D"/>
    <w:rsid w:val="007971E2"/>
    <w:rsid w:val="007A4886"/>
    <w:rsid w:val="007A5775"/>
    <w:rsid w:val="007B3354"/>
    <w:rsid w:val="007B49C2"/>
    <w:rsid w:val="007C0800"/>
    <w:rsid w:val="007C1AE2"/>
    <w:rsid w:val="007C7F36"/>
    <w:rsid w:val="007D15BA"/>
    <w:rsid w:val="007D1A76"/>
    <w:rsid w:val="007D1D66"/>
    <w:rsid w:val="007D6EBD"/>
    <w:rsid w:val="007E26ED"/>
    <w:rsid w:val="007E5A06"/>
    <w:rsid w:val="007F0498"/>
    <w:rsid w:val="00800F52"/>
    <w:rsid w:val="0081564C"/>
    <w:rsid w:val="00820314"/>
    <w:rsid w:val="00822D9B"/>
    <w:rsid w:val="00851504"/>
    <w:rsid w:val="00855FFD"/>
    <w:rsid w:val="00856EB6"/>
    <w:rsid w:val="00860BEC"/>
    <w:rsid w:val="00867B9E"/>
    <w:rsid w:val="008802B1"/>
    <w:rsid w:val="00891F55"/>
    <w:rsid w:val="00894AF4"/>
    <w:rsid w:val="00897C68"/>
    <w:rsid w:val="008A1490"/>
    <w:rsid w:val="008B016D"/>
    <w:rsid w:val="008B26E9"/>
    <w:rsid w:val="008D6844"/>
    <w:rsid w:val="008F7274"/>
    <w:rsid w:val="0090452B"/>
    <w:rsid w:val="009178F1"/>
    <w:rsid w:val="009209B2"/>
    <w:rsid w:val="00927492"/>
    <w:rsid w:val="00933F06"/>
    <w:rsid w:val="009356BF"/>
    <w:rsid w:val="00962CD4"/>
    <w:rsid w:val="009637C1"/>
    <w:rsid w:val="0096380B"/>
    <w:rsid w:val="00971E83"/>
    <w:rsid w:val="009753B9"/>
    <w:rsid w:val="00977B37"/>
    <w:rsid w:val="00984F48"/>
    <w:rsid w:val="009912C1"/>
    <w:rsid w:val="00994CD0"/>
    <w:rsid w:val="009B36D5"/>
    <w:rsid w:val="009C07F6"/>
    <w:rsid w:val="009C258D"/>
    <w:rsid w:val="009D4A29"/>
    <w:rsid w:val="009F2DF3"/>
    <w:rsid w:val="00A2053C"/>
    <w:rsid w:val="00A218A1"/>
    <w:rsid w:val="00A22B26"/>
    <w:rsid w:val="00A36CE8"/>
    <w:rsid w:val="00A407DD"/>
    <w:rsid w:val="00A417D4"/>
    <w:rsid w:val="00A62576"/>
    <w:rsid w:val="00A82D97"/>
    <w:rsid w:val="00A84BCB"/>
    <w:rsid w:val="00A909BB"/>
    <w:rsid w:val="00A92E88"/>
    <w:rsid w:val="00AA0A48"/>
    <w:rsid w:val="00AA4331"/>
    <w:rsid w:val="00AD5A23"/>
    <w:rsid w:val="00AE010B"/>
    <w:rsid w:val="00AF62C8"/>
    <w:rsid w:val="00B00F05"/>
    <w:rsid w:val="00B02EB7"/>
    <w:rsid w:val="00B07B2B"/>
    <w:rsid w:val="00B11AE9"/>
    <w:rsid w:val="00B23D3A"/>
    <w:rsid w:val="00B35FA6"/>
    <w:rsid w:val="00B36581"/>
    <w:rsid w:val="00B36D8E"/>
    <w:rsid w:val="00B44B7F"/>
    <w:rsid w:val="00B72FAA"/>
    <w:rsid w:val="00B73115"/>
    <w:rsid w:val="00B74385"/>
    <w:rsid w:val="00B852B3"/>
    <w:rsid w:val="00B95AE5"/>
    <w:rsid w:val="00B95B9A"/>
    <w:rsid w:val="00BA408A"/>
    <w:rsid w:val="00BA4AA4"/>
    <w:rsid w:val="00BB3895"/>
    <w:rsid w:val="00BC60B3"/>
    <w:rsid w:val="00BD72E3"/>
    <w:rsid w:val="00BE1662"/>
    <w:rsid w:val="00BE6DFC"/>
    <w:rsid w:val="00BF4A07"/>
    <w:rsid w:val="00C07AD0"/>
    <w:rsid w:val="00C07C43"/>
    <w:rsid w:val="00C11CAC"/>
    <w:rsid w:val="00C166D4"/>
    <w:rsid w:val="00C2385B"/>
    <w:rsid w:val="00C23E71"/>
    <w:rsid w:val="00C253C7"/>
    <w:rsid w:val="00C257A9"/>
    <w:rsid w:val="00C265B8"/>
    <w:rsid w:val="00C3015C"/>
    <w:rsid w:val="00C33EAA"/>
    <w:rsid w:val="00C421D4"/>
    <w:rsid w:val="00C447EB"/>
    <w:rsid w:val="00C47738"/>
    <w:rsid w:val="00C52E89"/>
    <w:rsid w:val="00C53A10"/>
    <w:rsid w:val="00C61B3A"/>
    <w:rsid w:val="00C6429D"/>
    <w:rsid w:val="00C75089"/>
    <w:rsid w:val="00C76170"/>
    <w:rsid w:val="00C83BD7"/>
    <w:rsid w:val="00C841A5"/>
    <w:rsid w:val="00C86DBE"/>
    <w:rsid w:val="00C97B06"/>
    <w:rsid w:val="00CA2291"/>
    <w:rsid w:val="00CA540E"/>
    <w:rsid w:val="00CB1951"/>
    <w:rsid w:val="00CC0917"/>
    <w:rsid w:val="00CC3F18"/>
    <w:rsid w:val="00CC53EA"/>
    <w:rsid w:val="00CD4C8A"/>
    <w:rsid w:val="00CD559A"/>
    <w:rsid w:val="00CD6FFF"/>
    <w:rsid w:val="00CE03B7"/>
    <w:rsid w:val="00CE0736"/>
    <w:rsid w:val="00CF2E64"/>
    <w:rsid w:val="00D00AEF"/>
    <w:rsid w:val="00D04CBC"/>
    <w:rsid w:val="00D06CD4"/>
    <w:rsid w:val="00D109FA"/>
    <w:rsid w:val="00D1435B"/>
    <w:rsid w:val="00D41260"/>
    <w:rsid w:val="00D46B3E"/>
    <w:rsid w:val="00D53AB4"/>
    <w:rsid w:val="00D66129"/>
    <w:rsid w:val="00D8266F"/>
    <w:rsid w:val="00D84701"/>
    <w:rsid w:val="00DB5F9C"/>
    <w:rsid w:val="00DC3516"/>
    <w:rsid w:val="00DC3C66"/>
    <w:rsid w:val="00DC6288"/>
    <w:rsid w:val="00DD279D"/>
    <w:rsid w:val="00DE2B28"/>
    <w:rsid w:val="00DF22A2"/>
    <w:rsid w:val="00E06DAE"/>
    <w:rsid w:val="00E2467E"/>
    <w:rsid w:val="00E35061"/>
    <w:rsid w:val="00E47828"/>
    <w:rsid w:val="00E52802"/>
    <w:rsid w:val="00E54112"/>
    <w:rsid w:val="00E575D0"/>
    <w:rsid w:val="00E87BF5"/>
    <w:rsid w:val="00E90D4F"/>
    <w:rsid w:val="00E924F7"/>
    <w:rsid w:val="00EA12FD"/>
    <w:rsid w:val="00EA4C9F"/>
    <w:rsid w:val="00EB409A"/>
    <w:rsid w:val="00EC08CC"/>
    <w:rsid w:val="00EC18AC"/>
    <w:rsid w:val="00EC5F7C"/>
    <w:rsid w:val="00EF2F93"/>
    <w:rsid w:val="00EF7F4D"/>
    <w:rsid w:val="00F00EE9"/>
    <w:rsid w:val="00F0480E"/>
    <w:rsid w:val="00F1341D"/>
    <w:rsid w:val="00F14723"/>
    <w:rsid w:val="00F17963"/>
    <w:rsid w:val="00F2316B"/>
    <w:rsid w:val="00F31DD5"/>
    <w:rsid w:val="00F52FDD"/>
    <w:rsid w:val="00F556B4"/>
    <w:rsid w:val="00F601E5"/>
    <w:rsid w:val="00F66A55"/>
    <w:rsid w:val="00F7226B"/>
    <w:rsid w:val="00F81285"/>
    <w:rsid w:val="00F834F6"/>
    <w:rsid w:val="00F8654C"/>
    <w:rsid w:val="00F94971"/>
    <w:rsid w:val="00FA41C6"/>
    <w:rsid w:val="00FB1BE1"/>
    <w:rsid w:val="00FB2917"/>
    <w:rsid w:val="00FC0623"/>
    <w:rsid w:val="00FC336C"/>
    <w:rsid w:val="00FC6D44"/>
    <w:rsid w:val="00FE40CB"/>
    <w:rsid w:val="00FF3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2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B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aliases w:val="段落标题 1"/>
    <w:basedOn w:val="a"/>
    <w:next w:val="a"/>
    <w:link w:val="1Char"/>
    <w:uiPriority w:val="1"/>
    <w:qFormat/>
    <w:rsid w:val="00532F90"/>
    <w:pPr>
      <w:keepNext/>
      <w:keepLines/>
      <w:numPr>
        <w:numId w:val="13"/>
      </w:numPr>
      <w:spacing w:before="340" w:after="330" w:line="578" w:lineRule="auto"/>
      <w:jc w:val="left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aliases w:val="段落标题 2"/>
    <w:basedOn w:val="a"/>
    <w:next w:val="a"/>
    <w:link w:val="2Char"/>
    <w:uiPriority w:val="1"/>
    <w:unhideWhenUsed/>
    <w:qFormat/>
    <w:rsid w:val="00470C2D"/>
    <w:pPr>
      <w:keepNext/>
      <w:keepLines/>
      <w:numPr>
        <w:numId w:val="2"/>
      </w:numPr>
      <w:spacing w:before="260" w:after="260" w:line="416" w:lineRule="auto"/>
      <w:outlineLvl w:val="1"/>
    </w:pPr>
    <w:rPr>
      <w:rFonts w:asciiTheme="majorHAnsi" w:eastAsia="黑体" w:hAnsiTheme="majorHAnsi" w:cstheme="majorBidi"/>
      <w:bCs/>
      <w:sz w:val="30"/>
      <w:szCs w:val="32"/>
    </w:rPr>
  </w:style>
  <w:style w:type="paragraph" w:styleId="3">
    <w:name w:val="heading 3"/>
    <w:aliases w:val="段落标题 3"/>
    <w:basedOn w:val="a"/>
    <w:next w:val="a"/>
    <w:link w:val="3Char"/>
    <w:uiPriority w:val="1"/>
    <w:unhideWhenUsed/>
    <w:qFormat/>
    <w:rsid w:val="0060239D"/>
    <w:pPr>
      <w:keepNext/>
      <w:keepLines/>
      <w:numPr>
        <w:numId w:val="29"/>
      </w:numPr>
      <w:spacing w:before="260" w:after="260" w:line="416" w:lineRule="auto"/>
      <w:outlineLvl w:val="2"/>
    </w:pPr>
    <w:rPr>
      <w:b/>
      <w:bCs/>
      <w:color w:val="943634" w:themeColor="accent2" w:themeShade="BF"/>
      <w:sz w:val="28"/>
      <w:szCs w:val="32"/>
    </w:rPr>
  </w:style>
  <w:style w:type="paragraph" w:styleId="4">
    <w:name w:val="heading 4"/>
    <w:aliases w:val="段落标题 4"/>
    <w:basedOn w:val="a"/>
    <w:next w:val="a"/>
    <w:link w:val="4Char"/>
    <w:uiPriority w:val="1"/>
    <w:unhideWhenUsed/>
    <w:qFormat/>
    <w:rsid w:val="000A3706"/>
    <w:pPr>
      <w:keepNext/>
      <w:keepLines/>
      <w:numPr>
        <w:numId w:val="17"/>
      </w:numPr>
      <w:spacing w:line="300" w:lineRule="auto"/>
      <w:outlineLvl w:val="3"/>
    </w:pPr>
    <w:rPr>
      <w:rFonts w:asciiTheme="majorHAnsi" w:eastAsiaTheme="majorEastAsia" w:hAnsiTheme="majorHAnsi" w:cstheme="majorBidi"/>
      <w:b/>
      <w:bCs/>
      <w:color w:val="548DD4" w:themeColor="text2" w:themeTint="99"/>
      <w:sz w:val="24"/>
      <w:szCs w:val="28"/>
    </w:rPr>
  </w:style>
  <w:style w:type="paragraph" w:styleId="5">
    <w:name w:val="heading 5"/>
    <w:basedOn w:val="a"/>
    <w:next w:val="a"/>
    <w:link w:val="5Char"/>
    <w:uiPriority w:val="9"/>
    <w:semiHidden/>
    <w:qFormat/>
    <w:rsid w:val="00B7311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2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a3"/>
    <w:uiPriority w:val="99"/>
    <w:rsid w:val="006C23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237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4"/>
    <w:uiPriority w:val="99"/>
    <w:rsid w:val="006C23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C237E"/>
    <w:rPr>
      <w:kern w:val="0"/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6C237E"/>
    <w:rPr>
      <w:sz w:val="18"/>
      <w:szCs w:val="18"/>
    </w:rPr>
  </w:style>
  <w:style w:type="character" w:styleId="a6">
    <w:name w:val="Emphasis"/>
    <w:uiPriority w:val="20"/>
    <w:qFormat/>
    <w:rsid w:val="00E54112"/>
    <w:rPr>
      <w:rFonts w:eastAsia="宋体"/>
      <w:b/>
      <w:i w:val="0"/>
      <w:iCs w:val="0"/>
      <w:color w:val="FF0000"/>
      <w:sz w:val="21"/>
    </w:rPr>
  </w:style>
  <w:style w:type="paragraph" w:styleId="a7">
    <w:name w:val="List Paragraph"/>
    <w:basedOn w:val="a"/>
    <w:uiPriority w:val="34"/>
    <w:qFormat/>
    <w:rsid w:val="00C33EAA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Char2"/>
    <w:uiPriority w:val="99"/>
    <w:semiHidden/>
    <w:unhideWhenUsed/>
    <w:rsid w:val="00933F06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933F06"/>
    <w:rPr>
      <w:kern w:val="2"/>
      <w:sz w:val="21"/>
      <w:szCs w:val="22"/>
    </w:rPr>
  </w:style>
  <w:style w:type="character" w:customStyle="1" w:styleId="1Char">
    <w:name w:val="标题 1 Char"/>
    <w:aliases w:val="段落标题 1 Char"/>
    <w:basedOn w:val="a0"/>
    <w:link w:val="1"/>
    <w:uiPriority w:val="1"/>
    <w:rsid w:val="00532F90"/>
    <w:rPr>
      <w:rFonts w:eastAsia="黑体"/>
      <w:bCs/>
      <w:kern w:val="44"/>
      <w:sz w:val="32"/>
      <w:szCs w:val="44"/>
    </w:rPr>
  </w:style>
  <w:style w:type="character" w:customStyle="1" w:styleId="2Char">
    <w:name w:val="标题 2 Char"/>
    <w:aliases w:val="段落标题 2 Char"/>
    <w:basedOn w:val="a0"/>
    <w:link w:val="2"/>
    <w:uiPriority w:val="1"/>
    <w:rsid w:val="00470C2D"/>
    <w:rPr>
      <w:rFonts w:asciiTheme="majorHAnsi" w:eastAsia="黑体" w:hAnsiTheme="majorHAnsi" w:cstheme="majorBidi"/>
      <w:bCs/>
      <w:kern w:val="2"/>
      <w:sz w:val="30"/>
      <w:szCs w:val="32"/>
    </w:rPr>
  </w:style>
  <w:style w:type="paragraph" w:styleId="a9">
    <w:name w:val="Title"/>
    <w:basedOn w:val="a"/>
    <w:next w:val="a"/>
    <w:link w:val="Char3"/>
    <w:uiPriority w:val="2"/>
    <w:qFormat/>
    <w:rsid w:val="00F81285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44"/>
      <w:szCs w:val="32"/>
    </w:rPr>
  </w:style>
  <w:style w:type="character" w:customStyle="1" w:styleId="Char3">
    <w:name w:val="标题 Char"/>
    <w:basedOn w:val="a0"/>
    <w:link w:val="a9"/>
    <w:uiPriority w:val="2"/>
    <w:rsid w:val="00532F90"/>
    <w:rPr>
      <w:rFonts w:asciiTheme="majorHAnsi" w:hAnsiTheme="majorHAnsi" w:cstheme="majorBidi"/>
      <w:b/>
      <w:bCs/>
      <w:kern w:val="2"/>
      <w:sz w:val="44"/>
      <w:szCs w:val="32"/>
    </w:rPr>
  </w:style>
  <w:style w:type="character" w:styleId="aa">
    <w:name w:val="Hyperlink"/>
    <w:basedOn w:val="a0"/>
    <w:uiPriority w:val="99"/>
    <w:unhideWhenUsed/>
    <w:rsid w:val="002C62AF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1F64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aliases w:val="段落标题 3 Char"/>
    <w:basedOn w:val="a0"/>
    <w:link w:val="3"/>
    <w:uiPriority w:val="1"/>
    <w:rsid w:val="0060239D"/>
    <w:rPr>
      <w:b/>
      <w:bCs/>
      <w:color w:val="943634" w:themeColor="accent2" w:themeShade="BF"/>
      <w:kern w:val="2"/>
      <w:sz w:val="28"/>
      <w:szCs w:val="32"/>
    </w:rPr>
  </w:style>
  <w:style w:type="character" w:customStyle="1" w:styleId="4Char">
    <w:name w:val="标题 4 Char"/>
    <w:aliases w:val="段落标题 4 Char"/>
    <w:basedOn w:val="a0"/>
    <w:link w:val="4"/>
    <w:uiPriority w:val="1"/>
    <w:rsid w:val="000A3706"/>
    <w:rPr>
      <w:rFonts w:asciiTheme="majorHAnsi" w:eastAsiaTheme="majorEastAsia" w:hAnsiTheme="majorHAnsi" w:cstheme="majorBidi"/>
      <w:b/>
      <w:bCs/>
      <w:color w:val="548DD4" w:themeColor="text2" w:themeTint="99"/>
      <w:kern w:val="2"/>
      <w:sz w:val="24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B73115"/>
    <w:rPr>
      <w:b/>
      <w:bCs/>
      <w:kern w:val="2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29651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wpkeywordlink">
    <w:name w:val="wp_keywordlink"/>
    <w:basedOn w:val="a0"/>
    <w:rsid w:val="00296513"/>
  </w:style>
  <w:style w:type="paragraph" w:styleId="ad">
    <w:name w:val="Subtitle"/>
    <w:basedOn w:val="a"/>
    <w:next w:val="a"/>
    <w:link w:val="Char4"/>
    <w:uiPriority w:val="11"/>
    <w:qFormat/>
    <w:rsid w:val="00237E66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4">
    <w:name w:val="副标题 Char"/>
    <w:basedOn w:val="a0"/>
    <w:link w:val="ad"/>
    <w:uiPriority w:val="11"/>
    <w:rsid w:val="00237E66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e">
    <w:name w:val="Subtle Emphasis"/>
    <w:basedOn w:val="a0"/>
    <w:uiPriority w:val="19"/>
    <w:qFormat/>
    <w:rsid w:val="00820314"/>
    <w:rPr>
      <w:rFonts w:eastAsia="宋体"/>
      <w:b/>
      <w:i w:val="0"/>
      <w:iCs/>
      <w:color w:val="4F81BD" w:themeColor="accent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3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0288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2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0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423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4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3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09991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6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39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4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16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5270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0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40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265</Words>
  <Characters>1511</Characters>
  <Application>Microsoft Office Word</Application>
  <DocSecurity>0</DocSecurity>
  <Lines>12</Lines>
  <Paragraphs>3</Paragraphs>
  <ScaleCrop>false</ScaleCrop>
  <Company> 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kingdee</dc:creator>
  <cp:lastModifiedBy>tw</cp:lastModifiedBy>
  <cp:revision>2</cp:revision>
  <dcterms:created xsi:type="dcterms:W3CDTF">2023-02-10T07:31:00Z</dcterms:created>
  <dcterms:modified xsi:type="dcterms:W3CDTF">2023-02-10T07:31:00Z</dcterms:modified>
</cp:coreProperties>
</file>